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460" w:rsidRPr="0098311E" w:rsidRDefault="002A1460" w:rsidP="002A1460">
      <w:pPr>
        <w:pStyle w:val="Heading1"/>
        <w:jc w:val="center"/>
        <w:rPr>
          <w:b/>
          <w:sz w:val="20"/>
        </w:rPr>
      </w:pPr>
      <w:r w:rsidRPr="0098311E">
        <w:rPr>
          <w:b/>
          <w:sz w:val="32"/>
        </w:rPr>
        <w:t xml:space="preserve">DATA </w:t>
      </w:r>
      <w:bookmarkStart w:id="0" w:name="gjdgxs" w:colFirst="0" w:colLast="0"/>
      <w:bookmarkEnd w:id="0"/>
      <w:r w:rsidRPr="0098311E">
        <w:rPr>
          <w:b/>
          <w:sz w:val="32"/>
        </w:rPr>
        <w:t xml:space="preserve">OUTSOURCING AGREEMENT </w:t>
      </w:r>
    </w:p>
    <w:p w:rsidR="002A1460" w:rsidRPr="002A1460" w:rsidRDefault="002A1460" w:rsidP="002A1460">
      <w:pPr>
        <w:pBdr>
          <w:top w:val="nil"/>
          <w:left w:val="nil"/>
          <w:bottom w:val="nil"/>
          <w:right w:val="nil"/>
          <w:between w:val="nil"/>
        </w:pBdr>
        <w:jc w:val="both"/>
        <w:rPr>
          <w:rFonts w:ascii="Arial" w:hAnsi="Arial" w:cs="Arial"/>
          <w:color w:val="000000"/>
          <w:sz w:val="20"/>
        </w:rPr>
      </w:pPr>
    </w:p>
    <w:p w:rsidR="002A1460" w:rsidRPr="00134D23" w:rsidRDefault="002A1460" w:rsidP="002A1460">
      <w:pPr>
        <w:pBdr>
          <w:top w:val="nil"/>
          <w:left w:val="nil"/>
          <w:bottom w:val="nil"/>
          <w:right w:val="nil"/>
          <w:between w:val="nil"/>
        </w:pBdr>
        <w:jc w:val="both"/>
        <w:rPr>
          <w:rFonts w:ascii="Arial" w:hAnsi="Arial" w:cs="Arial"/>
          <w:color w:val="000000"/>
          <w:sz w:val="22"/>
          <w:szCs w:val="22"/>
        </w:rPr>
      </w:pPr>
      <w:r w:rsidRPr="00134D23">
        <w:rPr>
          <w:rFonts w:ascii="Arial" w:hAnsi="Arial" w:cs="Arial"/>
          <w:color w:val="000000"/>
          <w:sz w:val="22"/>
          <w:szCs w:val="22"/>
        </w:rPr>
        <w:t>KNOW ALL MEN BY THESE PRESENTS:</w:t>
      </w:r>
    </w:p>
    <w:p w:rsidR="002A1460" w:rsidRPr="00134D23" w:rsidRDefault="002A1460" w:rsidP="002A1460">
      <w:pPr>
        <w:pBdr>
          <w:top w:val="nil"/>
          <w:left w:val="nil"/>
          <w:bottom w:val="nil"/>
          <w:right w:val="nil"/>
          <w:between w:val="nil"/>
        </w:pBdr>
        <w:jc w:val="both"/>
        <w:rPr>
          <w:rFonts w:ascii="Arial" w:hAnsi="Arial" w:cs="Arial"/>
          <w:color w:val="000000"/>
          <w:sz w:val="22"/>
          <w:szCs w:val="22"/>
        </w:rPr>
      </w:pPr>
    </w:p>
    <w:p w:rsidR="002A1460" w:rsidRPr="00134D23" w:rsidRDefault="002A1460" w:rsidP="002A1460">
      <w:pPr>
        <w:pBdr>
          <w:top w:val="nil"/>
          <w:left w:val="nil"/>
          <w:bottom w:val="nil"/>
          <w:right w:val="nil"/>
          <w:between w:val="nil"/>
        </w:pBdr>
        <w:jc w:val="both"/>
        <w:rPr>
          <w:rFonts w:ascii="Arial" w:hAnsi="Arial" w:cs="Arial"/>
          <w:color w:val="000000"/>
          <w:sz w:val="22"/>
          <w:szCs w:val="22"/>
        </w:rPr>
      </w:pPr>
      <w:r w:rsidRPr="00134D23">
        <w:rPr>
          <w:rFonts w:ascii="Arial" w:hAnsi="Arial" w:cs="Arial"/>
          <w:color w:val="000000"/>
          <w:sz w:val="22"/>
          <w:szCs w:val="22"/>
        </w:rPr>
        <w:t>This Data Outsourcing Agreement is entered into this ________________ by and between:</w:t>
      </w:r>
    </w:p>
    <w:p w:rsidR="002A1460" w:rsidRPr="00134D23" w:rsidRDefault="002A1460" w:rsidP="002A1460">
      <w:pPr>
        <w:pBdr>
          <w:top w:val="nil"/>
          <w:left w:val="nil"/>
          <w:bottom w:val="nil"/>
          <w:right w:val="nil"/>
          <w:between w:val="nil"/>
        </w:pBdr>
        <w:jc w:val="both"/>
        <w:rPr>
          <w:rFonts w:ascii="Arial" w:hAnsi="Arial" w:cs="Arial"/>
          <w:color w:val="000000"/>
          <w:sz w:val="22"/>
          <w:szCs w:val="22"/>
        </w:rPr>
      </w:pPr>
    </w:p>
    <w:p w:rsidR="002A1460" w:rsidRPr="00134D23" w:rsidRDefault="00073550" w:rsidP="002A1460">
      <w:pPr>
        <w:pBdr>
          <w:top w:val="nil"/>
          <w:left w:val="nil"/>
          <w:bottom w:val="nil"/>
          <w:right w:val="nil"/>
          <w:between w:val="nil"/>
        </w:pBdr>
        <w:ind w:left="1134" w:right="1422"/>
        <w:jc w:val="both"/>
        <w:rPr>
          <w:rFonts w:ascii="Arial" w:hAnsi="Arial" w:cs="Arial"/>
          <w:color w:val="000000"/>
          <w:sz w:val="22"/>
          <w:szCs w:val="22"/>
        </w:rPr>
      </w:pPr>
      <w:r w:rsidRPr="00073550">
        <w:rPr>
          <w:rFonts w:ascii="Arial" w:hAnsi="Arial" w:cs="Arial"/>
          <w:b/>
          <w:color w:val="000000"/>
          <w:sz w:val="22"/>
          <w:szCs w:val="22"/>
        </w:rPr>
        <w:t>SOCIETY OF GYNECOLOGIC ONCOLOGISTS OF THE PHILIPPINES FOUNDATION, INC. (SGOP)</w:t>
      </w:r>
      <w:r w:rsidR="002A1460" w:rsidRPr="00134D23">
        <w:rPr>
          <w:rFonts w:ascii="Arial" w:hAnsi="Arial" w:cs="Arial"/>
          <w:b/>
          <w:color w:val="000000"/>
          <w:sz w:val="22"/>
          <w:szCs w:val="22"/>
        </w:rPr>
        <w:t>,</w:t>
      </w:r>
      <w:r w:rsidR="002A1460" w:rsidRPr="00134D23">
        <w:rPr>
          <w:rFonts w:ascii="Arial" w:hAnsi="Arial" w:cs="Arial"/>
          <w:color w:val="000000"/>
          <w:sz w:val="22"/>
          <w:szCs w:val="22"/>
        </w:rPr>
        <w:t xml:space="preserve"> a corporation duly organized and existing under and by virtue of the laws of the Republic of the Philippines, with principal place of business located at </w:t>
      </w:r>
      <w:r w:rsidR="0098311E" w:rsidRPr="00134D23">
        <w:rPr>
          <w:rFonts w:ascii="Arial" w:hAnsi="Arial" w:cs="Arial"/>
          <w:color w:val="000000"/>
          <w:sz w:val="22"/>
          <w:szCs w:val="22"/>
        </w:rPr>
        <w:t>____________</w:t>
      </w:r>
      <w:r w:rsidR="002A1460" w:rsidRPr="00134D23">
        <w:rPr>
          <w:rFonts w:ascii="Arial" w:hAnsi="Arial" w:cs="Arial"/>
          <w:color w:val="000000"/>
          <w:sz w:val="22"/>
          <w:szCs w:val="22"/>
        </w:rPr>
        <w:t xml:space="preserve">, represented by </w:t>
      </w:r>
      <w:r w:rsidR="0098311E" w:rsidRPr="00134D23">
        <w:rPr>
          <w:rFonts w:ascii="Arial" w:hAnsi="Arial" w:cs="Arial"/>
          <w:color w:val="000000"/>
          <w:sz w:val="22"/>
          <w:szCs w:val="22"/>
        </w:rPr>
        <w:t>_______</w:t>
      </w:r>
      <w:r w:rsidR="002A1460" w:rsidRPr="00134D23">
        <w:rPr>
          <w:rFonts w:ascii="Arial" w:hAnsi="Arial" w:cs="Arial"/>
          <w:color w:val="000000"/>
          <w:sz w:val="22"/>
          <w:szCs w:val="22"/>
        </w:rPr>
        <w:t xml:space="preserve"> in her capacity as </w:t>
      </w:r>
      <w:r w:rsidR="0098311E" w:rsidRPr="00134D23">
        <w:rPr>
          <w:rFonts w:ascii="Arial" w:hAnsi="Arial" w:cs="Arial"/>
          <w:color w:val="000000"/>
          <w:sz w:val="22"/>
          <w:szCs w:val="22"/>
        </w:rPr>
        <w:t>________________</w:t>
      </w:r>
      <w:r w:rsidR="002A1460" w:rsidRPr="00134D23">
        <w:rPr>
          <w:rFonts w:ascii="Arial" w:hAnsi="Arial" w:cs="Arial"/>
          <w:color w:val="000000"/>
          <w:sz w:val="22"/>
          <w:szCs w:val="22"/>
        </w:rPr>
        <w:t xml:space="preserve"> hereafter referred to as the </w:t>
      </w:r>
      <w:r w:rsidR="0098311E" w:rsidRPr="00134D23">
        <w:rPr>
          <w:rFonts w:ascii="Arial" w:hAnsi="Arial" w:cs="Arial"/>
          <w:color w:val="000000"/>
          <w:sz w:val="22"/>
          <w:szCs w:val="22"/>
        </w:rPr>
        <w:t>FIRST PARTY</w:t>
      </w:r>
      <w:r w:rsidR="002A1460" w:rsidRPr="00134D23">
        <w:rPr>
          <w:rFonts w:ascii="Arial" w:hAnsi="Arial" w:cs="Arial"/>
          <w:color w:val="000000"/>
          <w:sz w:val="22"/>
          <w:szCs w:val="22"/>
        </w:rPr>
        <w:t xml:space="preserve">.  </w:t>
      </w:r>
    </w:p>
    <w:p w:rsidR="002A1460" w:rsidRPr="00134D23" w:rsidRDefault="002A1460" w:rsidP="002A1460">
      <w:pPr>
        <w:pBdr>
          <w:top w:val="nil"/>
          <w:left w:val="nil"/>
          <w:bottom w:val="nil"/>
          <w:right w:val="nil"/>
          <w:between w:val="nil"/>
        </w:pBdr>
        <w:ind w:left="1134" w:right="1422"/>
        <w:jc w:val="both"/>
        <w:rPr>
          <w:rFonts w:ascii="Arial" w:hAnsi="Arial" w:cs="Arial"/>
          <w:color w:val="000000"/>
          <w:sz w:val="22"/>
          <w:szCs w:val="22"/>
        </w:rPr>
      </w:pPr>
    </w:p>
    <w:p w:rsidR="002A1460" w:rsidRPr="00134D23" w:rsidRDefault="002A1460" w:rsidP="002A1460">
      <w:pPr>
        <w:pBdr>
          <w:top w:val="nil"/>
          <w:left w:val="nil"/>
          <w:bottom w:val="nil"/>
          <w:right w:val="nil"/>
          <w:between w:val="nil"/>
        </w:pBdr>
        <w:ind w:left="1134" w:right="1422"/>
        <w:jc w:val="center"/>
        <w:rPr>
          <w:rFonts w:ascii="Arial" w:hAnsi="Arial" w:cs="Arial"/>
          <w:color w:val="000000"/>
          <w:sz w:val="22"/>
          <w:szCs w:val="22"/>
        </w:rPr>
      </w:pPr>
      <w:r w:rsidRPr="00134D23">
        <w:rPr>
          <w:rFonts w:ascii="Arial" w:hAnsi="Arial" w:cs="Arial"/>
          <w:color w:val="000000"/>
          <w:sz w:val="22"/>
          <w:szCs w:val="22"/>
        </w:rPr>
        <w:t>-and-</w:t>
      </w:r>
    </w:p>
    <w:p w:rsidR="002A1460" w:rsidRPr="00134D23" w:rsidRDefault="002A1460" w:rsidP="002A1460">
      <w:pPr>
        <w:pBdr>
          <w:top w:val="nil"/>
          <w:left w:val="nil"/>
          <w:bottom w:val="nil"/>
          <w:right w:val="nil"/>
          <w:between w:val="nil"/>
        </w:pBdr>
        <w:ind w:left="1134" w:right="1422"/>
        <w:jc w:val="both"/>
        <w:rPr>
          <w:rFonts w:ascii="Arial" w:hAnsi="Arial" w:cs="Arial"/>
          <w:color w:val="000000"/>
          <w:sz w:val="22"/>
          <w:szCs w:val="22"/>
        </w:rPr>
      </w:pPr>
    </w:p>
    <w:p w:rsidR="002A1460" w:rsidRPr="00134D23" w:rsidRDefault="0098311E" w:rsidP="002A1460">
      <w:pPr>
        <w:pBdr>
          <w:top w:val="nil"/>
          <w:left w:val="nil"/>
          <w:bottom w:val="nil"/>
          <w:right w:val="nil"/>
          <w:between w:val="nil"/>
        </w:pBdr>
        <w:ind w:left="1134" w:right="1422"/>
        <w:jc w:val="both"/>
        <w:rPr>
          <w:rFonts w:ascii="Arial" w:hAnsi="Arial" w:cs="Arial"/>
          <w:color w:val="000000"/>
          <w:sz w:val="22"/>
          <w:szCs w:val="22"/>
        </w:rPr>
      </w:pPr>
      <w:r w:rsidRPr="00134D23">
        <w:rPr>
          <w:rFonts w:ascii="Arial" w:hAnsi="Arial" w:cs="Arial"/>
          <w:b/>
          <w:color w:val="000000"/>
          <w:sz w:val="22"/>
          <w:szCs w:val="22"/>
        </w:rPr>
        <w:t>________________</w:t>
      </w:r>
      <w:r w:rsidR="002A1460" w:rsidRPr="00134D23">
        <w:rPr>
          <w:rFonts w:ascii="Arial" w:hAnsi="Arial" w:cs="Arial"/>
          <w:b/>
          <w:color w:val="000000"/>
          <w:sz w:val="22"/>
          <w:szCs w:val="22"/>
        </w:rPr>
        <w:t>.</w:t>
      </w:r>
      <w:r w:rsidR="002A1460" w:rsidRPr="00134D23">
        <w:rPr>
          <w:rFonts w:ascii="Arial" w:hAnsi="Arial" w:cs="Arial"/>
          <w:color w:val="000000"/>
          <w:sz w:val="22"/>
          <w:szCs w:val="22"/>
        </w:rPr>
        <w:t xml:space="preserve"> a corporation organized and existing under the laws of the Republic of the Philippines, with office address at </w:t>
      </w:r>
      <w:r w:rsidRPr="00134D23">
        <w:rPr>
          <w:rFonts w:ascii="Arial" w:hAnsi="Arial" w:cs="Arial"/>
          <w:sz w:val="22"/>
          <w:szCs w:val="22"/>
        </w:rPr>
        <w:t>________</w:t>
      </w:r>
      <w:r w:rsidR="002A1460" w:rsidRPr="00134D23">
        <w:rPr>
          <w:rFonts w:ascii="Arial" w:hAnsi="Arial" w:cs="Arial"/>
          <w:color w:val="000000"/>
          <w:sz w:val="22"/>
          <w:szCs w:val="22"/>
        </w:rPr>
        <w:t xml:space="preserve">, represented by &lt;Name of Representative&gt; in his capacity as &lt;Designation&gt;, hereafter referred to as </w:t>
      </w:r>
      <w:r w:rsidRPr="00134D23">
        <w:rPr>
          <w:rFonts w:ascii="Arial" w:hAnsi="Arial" w:cs="Arial"/>
          <w:color w:val="000000"/>
          <w:sz w:val="22"/>
          <w:szCs w:val="22"/>
        </w:rPr>
        <w:t>SECOND PARTY</w:t>
      </w:r>
      <w:r w:rsidR="002A1460" w:rsidRPr="00134D23">
        <w:rPr>
          <w:rFonts w:ascii="Arial" w:hAnsi="Arial" w:cs="Arial"/>
          <w:color w:val="000000"/>
          <w:sz w:val="22"/>
          <w:szCs w:val="22"/>
        </w:rPr>
        <w:t xml:space="preserve">. </w:t>
      </w:r>
    </w:p>
    <w:p w:rsidR="002A1460" w:rsidRPr="00134D23" w:rsidRDefault="002A1460" w:rsidP="002A1460">
      <w:pPr>
        <w:pBdr>
          <w:top w:val="nil"/>
          <w:left w:val="nil"/>
          <w:bottom w:val="nil"/>
          <w:right w:val="nil"/>
          <w:between w:val="nil"/>
        </w:pBdr>
        <w:jc w:val="both"/>
        <w:rPr>
          <w:rFonts w:ascii="Arial" w:hAnsi="Arial" w:cs="Arial"/>
          <w:color w:val="000000"/>
          <w:sz w:val="22"/>
          <w:szCs w:val="22"/>
        </w:rPr>
      </w:pPr>
    </w:p>
    <w:p w:rsidR="002A1460" w:rsidRPr="00134D23" w:rsidRDefault="002A1460" w:rsidP="002A1460">
      <w:pPr>
        <w:pBdr>
          <w:top w:val="nil"/>
          <w:left w:val="nil"/>
          <w:bottom w:val="nil"/>
          <w:right w:val="nil"/>
          <w:between w:val="nil"/>
        </w:pBdr>
        <w:spacing w:before="6" w:after="120"/>
        <w:jc w:val="both"/>
        <w:rPr>
          <w:rFonts w:ascii="Arial" w:hAnsi="Arial" w:cs="Arial"/>
          <w:color w:val="000000"/>
          <w:sz w:val="22"/>
          <w:szCs w:val="22"/>
        </w:rPr>
      </w:pPr>
      <w:r w:rsidRPr="00134D23">
        <w:rPr>
          <w:rFonts w:ascii="Arial" w:hAnsi="Arial" w:cs="Arial"/>
          <w:color w:val="000000"/>
          <w:sz w:val="22"/>
          <w:szCs w:val="22"/>
        </w:rPr>
        <w:t>The Parties are hereinafter referred collectively as the “Parties” and individually as a “Party.”</w:t>
      </w:r>
    </w:p>
    <w:p w:rsidR="002A1460" w:rsidRPr="00134D23" w:rsidRDefault="002A1460" w:rsidP="002A1460">
      <w:pPr>
        <w:pBdr>
          <w:top w:val="nil"/>
          <w:left w:val="nil"/>
          <w:bottom w:val="nil"/>
          <w:right w:val="nil"/>
          <w:between w:val="nil"/>
        </w:pBdr>
        <w:jc w:val="both"/>
        <w:rPr>
          <w:rFonts w:ascii="Arial" w:hAnsi="Arial" w:cs="Arial"/>
          <w:color w:val="000000"/>
          <w:sz w:val="22"/>
          <w:szCs w:val="22"/>
        </w:rPr>
      </w:pPr>
    </w:p>
    <w:p w:rsidR="002A1460" w:rsidRPr="00134D23" w:rsidRDefault="002A1460" w:rsidP="002A1460">
      <w:pPr>
        <w:pBdr>
          <w:top w:val="nil"/>
          <w:left w:val="nil"/>
          <w:bottom w:val="nil"/>
          <w:right w:val="nil"/>
          <w:between w:val="nil"/>
        </w:pBdr>
        <w:jc w:val="both"/>
        <w:rPr>
          <w:rFonts w:ascii="Arial" w:hAnsi="Arial" w:cs="Arial"/>
          <w:b/>
          <w:color w:val="000000"/>
          <w:sz w:val="22"/>
          <w:szCs w:val="22"/>
        </w:rPr>
      </w:pPr>
      <w:r w:rsidRPr="00134D23">
        <w:rPr>
          <w:rFonts w:ascii="Arial" w:hAnsi="Arial" w:cs="Arial"/>
          <w:b/>
          <w:color w:val="000000"/>
          <w:sz w:val="22"/>
          <w:szCs w:val="22"/>
        </w:rPr>
        <w:t>RECITALS:</w:t>
      </w:r>
    </w:p>
    <w:p w:rsidR="002A1460" w:rsidRPr="00134D23" w:rsidRDefault="002A1460" w:rsidP="002A1460">
      <w:pPr>
        <w:pBdr>
          <w:top w:val="nil"/>
          <w:left w:val="nil"/>
          <w:bottom w:val="nil"/>
          <w:right w:val="nil"/>
          <w:between w:val="nil"/>
        </w:pBdr>
        <w:jc w:val="both"/>
        <w:rPr>
          <w:rFonts w:ascii="Arial" w:hAnsi="Arial" w:cs="Arial"/>
          <w:color w:val="000000"/>
          <w:sz w:val="22"/>
          <w:szCs w:val="22"/>
        </w:rPr>
      </w:pPr>
    </w:p>
    <w:p w:rsidR="002A1460" w:rsidRPr="00134D23" w:rsidRDefault="002A1460" w:rsidP="002A1460">
      <w:pPr>
        <w:numPr>
          <w:ilvl w:val="0"/>
          <w:numId w:val="4"/>
        </w:numPr>
        <w:pBdr>
          <w:top w:val="nil"/>
          <w:left w:val="nil"/>
          <w:bottom w:val="nil"/>
          <w:right w:val="nil"/>
          <w:between w:val="nil"/>
        </w:pBdr>
        <w:jc w:val="both"/>
        <w:rPr>
          <w:rFonts w:ascii="Arial" w:hAnsi="Arial" w:cs="Arial"/>
          <w:color w:val="000000"/>
          <w:sz w:val="22"/>
          <w:szCs w:val="22"/>
        </w:rPr>
      </w:pPr>
      <w:r w:rsidRPr="00134D23">
        <w:rPr>
          <w:rFonts w:ascii="Arial" w:hAnsi="Arial" w:cs="Arial"/>
          <w:color w:val="000000"/>
          <w:sz w:val="22"/>
          <w:szCs w:val="22"/>
        </w:rPr>
        <w:t xml:space="preserve">WHEREAS, the Parties entered into an Agreement for </w:t>
      </w:r>
      <w:r w:rsidR="0098311E" w:rsidRPr="00134D23">
        <w:rPr>
          <w:rFonts w:ascii="Arial" w:hAnsi="Arial" w:cs="Arial"/>
          <w:color w:val="000000"/>
          <w:sz w:val="22"/>
          <w:szCs w:val="22"/>
        </w:rPr>
        <w:t>_______</w:t>
      </w:r>
      <w:r w:rsidRPr="00134D23">
        <w:rPr>
          <w:rFonts w:ascii="Arial" w:hAnsi="Arial" w:cs="Arial"/>
          <w:color w:val="000000"/>
          <w:sz w:val="22"/>
          <w:szCs w:val="22"/>
        </w:rPr>
        <w:t xml:space="preserve"> dated ___________. (the “Agreement”);</w:t>
      </w:r>
    </w:p>
    <w:p w:rsidR="002A1460" w:rsidRPr="00134D23" w:rsidRDefault="002A1460" w:rsidP="002A1460">
      <w:pPr>
        <w:numPr>
          <w:ilvl w:val="0"/>
          <w:numId w:val="4"/>
        </w:numPr>
        <w:pBdr>
          <w:top w:val="nil"/>
          <w:left w:val="nil"/>
          <w:bottom w:val="nil"/>
          <w:right w:val="nil"/>
          <w:between w:val="nil"/>
        </w:pBdr>
        <w:jc w:val="both"/>
        <w:rPr>
          <w:rFonts w:ascii="Arial" w:hAnsi="Arial" w:cs="Arial"/>
          <w:color w:val="000000"/>
          <w:sz w:val="22"/>
          <w:szCs w:val="22"/>
        </w:rPr>
      </w:pPr>
      <w:bookmarkStart w:id="1" w:name="_1fob9te" w:colFirst="0" w:colLast="0"/>
      <w:bookmarkEnd w:id="1"/>
      <w:r w:rsidRPr="00134D23">
        <w:rPr>
          <w:rFonts w:ascii="Arial" w:hAnsi="Arial" w:cs="Arial"/>
          <w:color w:val="000000"/>
          <w:sz w:val="22"/>
          <w:szCs w:val="22"/>
        </w:rPr>
        <w:t xml:space="preserve">WHEREAS, the Agreement stipulates that I &lt;Specify the Business Arrangement of </w:t>
      </w:r>
      <w:r w:rsidR="0098311E" w:rsidRPr="00134D23">
        <w:rPr>
          <w:rFonts w:ascii="Arial" w:hAnsi="Arial" w:cs="Arial"/>
          <w:color w:val="000000"/>
          <w:sz w:val="22"/>
          <w:szCs w:val="22"/>
        </w:rPr>
        <w:t>both parties</w:t>
      </w:r>
      <w:r w:rsidRPr="00134D23">
        <w:rPr>
          <w:rFonts w:ascii="Arial" w:hAnsi="Arial" w:cs="Arial"/>
          <w:color w:val="000000"/>
          <w:sz w:val="22"/>
          <w:szCs w:val="22"/>
        </w:rPr>
        <w:t>&gt;</w:t>
      </w:r>
    </w:p>
    <w:p w:rsidR="002A1460" w:rsidRPr="00134D23" w:rsidRDefault="002A1460" w:rsidP="002A1460">
      <w:pPr>
        <w:numPr>
          <w:ilvl w:val="0"/>
          <w:numId w:val="4"/>
        </w:numPr>
        <w:pBdr>
          <w:top w:val="nil"/>
          <w:left w:val="nil"/>
          <w:bottom w:val="nil"/>
          <w:right w:val="nil"/>
          <w:between w:val="nil"/>
        </w:pBdr>
        <w:jc w:val="both"/>
        <w:rPr>
          <w:rFonts w:ascii="Arial" w:hAnsi="Arial" w:cs="Arial"/>
          <w:color w:val="000000"/>
          <w:sz w:val="22"/>
          <w:szCs w:val="22"/>
        </w:rPr>
      </w:pPr>
      <w:r w:rsidRPr="00134D23">
        <w:rPr>
          <w:rFonts w:ascii="Arial" w:hAnsi="Arial" w:cs="Arial"/>
          <w:color w:val="000000"/>
          <w:sz w:val="22"/>
          <w:szCs w:val="22"/>
        </w:rPr>
        <w:t xml:space="preserve">WHEREAS, the Agreement inevitably involves the collection and processing of personal data by </w:t>
      </w:r>
      <w:r w:rsidR="0098311E" w:rsidRPr="00134D23">
        <w:rPr>
          <w:rFonts w:ascii="Arial" w:hAnsi="Arial" w:cs="Arial"/>
          <w:color w:val="000000"/>
          <w:sz w:val="22"/>
          <w:szCs w:val="22"/>
        </w:rPr>
        <w:t>____</w:t>
      </w:r>
      <w:r w:rsidRPr="00134D23">
        <w:rPr>
          <w:rFonts w:ascii="Arial" w:hAnsi="Arial" w:cs="Arial"/>
          <w:color w:val="000000"/>
          <w:sz w:val="22"/>
          <w:szCs w:val="22"/>
        </w:rPr>
        <w:t xml:space="preserve"> on behalf of </w:t>
      </w:r>
      <w:r w:rsidR="0098311E" w:rsidRPr="00134D23">
        <w:rPr>
          <w:rFonts w:ascii="Arial" w:hAnsi="Arial" w:cs="Arial"/>
          <w:color w:val="000000"/>
          <w:sz w:val="22"/>
          <w:szCs w:val="22"/>
        </w:rPr>
        <w:t>_________</w:t>
      </w:r>
      <w:r w:rsidRPr="00134D23">
        <w:rPr>
          <w:rFonts w:ascii="Arial" w:hAnsi="Arial" w:cs="Arial"/>
          <w:color w:val="000000"/>
          <w:sz w:val="22"/>
          <w:szCs w:val="22"/>
        </w:rPr>
        <w:t>.</w:t>
      </w:r>
    </w:p>
    <w:p w:rsidR="002A1460" w:rsidRPr="00134D23" w:rsidRDefault="002A1460" w:rsidP="002A1460">
      <w:pPr>
        <w:pBdr>
          <w:top w:val="nil"/>
          <w:left w:val="nil"/>
          <w:bottom w:val="nil"/>
          <w:right w:val="nil"/>
          <w:between w:val="nil"/>
        </w:pBdr>
        <w:jc w:val="both"/>
        <w:rPr>
          <w:rFonts w:ascii="Arial" w:hAnsi="Arial" w:cs="Arial"/>
          <w:color w:val="000000"/>
          <w:sz w:val="22"/>
          <w:szCs w:val="22"/>
        </w:rPr>
      </w:pPr>
    </w:p>
    <w:p w:rsidR="002A1460" w:rsidRPr="00134D23" w:rsidRDefault="002A1460" w:rsidP="002A1460">
      <w:pPr>
        <w:pBdr>
          <w:top w:val="nil"/>
          <w:left w:val="nil"/>
          <w:bottom w:val="nil"/>
          <w:right w:val="nil"/>
          <w:between w:val="nil"/>
        </w:pBdr>
        <w:jc w:val="both"/>
        <w:rPr>
          <w:rFonts w:ascii="Arial" w:hAnsi="Arial" w:cs="Arial"/>
          <w:b/>
          <w:color w:val="000000"/>
          <w:sz w:val="22"/>
          <w:szCs w:val="22"/>
        </w:rPr>
      </w:pPr>
      <w:r w:rsidRPr="00134D23">
        <w:rPr>
          <w:rFonts w:ascii="Arial" w:hAnsi="Arial" w:cs="Arial"/>
          <w:b/>
          <w:color w:val="000000"/>
          <w:sz w:val="22"/>
          <w:szCs w:val="22"/>
        </w:rPr>
        <w:t>NOW THEREFORE, the parties agree as follows:</w:t>
      </w:r>
    </w:p>
    <w:p w:rsidR="002A1460" w:rsidRPr="00134D23" w:rsidRDefault="002A1460" w:rsidP="002A1460">
      <w:pPr>
        <w:pBdr>
          <w:top w:val="nil"/>
          <w:left w:val="nil"/>
          <w:bottom w:val="nil"/>
          <w:right w:val="nil"/>
          <w:between w:val="nil"/>
        </w:pBdr>
        <w:ind w:left="720"/>
        <w:jc w:val="both"/>
        <w:rPr>
          <w:rFonts w:ascii="Arial" w:hAnsi="Arial" w:cs="Arial"/>
          <w:color w:val="000000"/>
          <w:sz w:val="22"/>
          <w:szCs w:val="22"/>
        </w:rPr>
      </w:pPr>
      <w:bookmarkStart w:id="2" w:name="3znysh7" w:colFirst="0" w:colLast="0"/>
      <w:bookmarkStart w:id="3" w:name="_2et92p0" w:colFirst="0" w:colLast="0"/>
      <w:bookmarkEnd w:id="2"/>
      <w:bookmarkEnd w:id="3"/>
    </w:p>
    <w:p w:rsidR="002A1460" w:rsidRPr="00134D23" w:rsidRDefault="00134D23" w:rsidP="002A1460">
      <w:pPr>
        <w:numPr>
          <w:ilvl w:val="0"/>
          <w:numId w:val="8"/>
        </w:numPr>
        <w:pBdr>
          <w:top w:val="nil"/>
          <w:left w:val="nil"/>
          <w:bottom w:val="nil"/>
          <w:right w:val="nil"/>
          <w:between w:val="nil"/>
        </w:pBdr>
        <w:jc w:val="both"/>
        <w:rPr>
          <w:rFonts w:ascii="Arial" w:hAnsi="Arial" w:cs="Arial"/>
          <w:b/>
          <w:color w:val="000000"/>
          <w:sz w:val="22"/>
          <w:szCs w:val="22"/>
        </w:rPr>
      </w:pPr>
      <w:bookmarkStart w:id="4" w:name="_tyjcwt" w:colFirst="0" w:colLast="0"/>
      <w:bookmarkEnd w:id="4"/>
      <w:r w:rsidRPr="00134D23">
        <w:rPr>
          <w:rFonts w:ascii="Arial" w:hAnsi="Arial" w:cs="Arial"/>
          <w:b/>
          <w:color w:val="000000"/>
          <w:sz w:val="22"/>
          <w:szCs w:val="22"/>
        </w:rPr>
        <w:t>NATURE OF THIS DATA OUTSOURCING AGREEMENT</w:t>
      </w:r>
    </w:p>
    <w:p w:rsidR="002A1460" w:rsidRPr="00134D23" w:rsidRDefault="002A1460" w:rsidP="002A1460">
      <w:pPr>
        <w:pBdr>
          <w:top w:val="nil"/>
          <w:left w:val="nil"/>
          <w:bottom w:val="nil"/>
          <w:right w:val="nil"/>
          <w:between w:val="nil"/>
        </w:pBdr>
        <w:jc w:val="both"/>
        <w:rPr>
          <w:rFonts w:ascii="Arial" w:hAnsi="Arial" w:cs="Arial"/>
          <w:color w:val="000000"/>
          <w:sz w:val="22"/>
          <w:szCs w:val="22"/>
        </w:rPr>
      </w:pPr>
    </w:p>
    <w:p w:rsidR="002A1460" w:rsidRPr="00134D23" w:rsidRDefault="002A1460" w:rsidP="002A1460">
      <w:pPr>
        <w:pBdr>
          <w:top w:val="nil"/>
          <w:left w:val="nil"/>
          <w:bottom w:val="nil"/>
          <w:right w:val="nil"/>
          <w:between w:val="nil"/>
        </w:pBdr>
        <w:jc w:val="both"/>
        <w:rPr>
          <w:rFonts w:ascii="Arial" w:hAnsi="Arial" w:cs="Arial"/>
          <w:color w:val="000000"/>
          <w:sz w:val="22"/>
          <w:szCs w:val="22"/>
        </w:rPr>
      </w:pPr>
      <w:r w:rsidRPr="00134D23">
        <w:rPr>
          <w:rFonts w:ascii="Arial" w:hAnsi="Arial" w:cs="Arial"/>
          <w:color w:val="000000"/>
          <w:sz w:val="22"/>
          <w:szCs w:val="22"/>
        </w:rPr>
        <w:t xml:space="preserve">This Data Outsourcing Agreement is a supplement to the Agreement and forms an integral part thereof. Where the terms in relation to data privacy of the Agreement and the Data Outsourcing Agreement are in conflict, this Data Outsourcing Agreement shall prevail. </w:t>
      </w:r>
    </w:p>
    <w:p w:rsidR="002A1460" w:rsidRPr="00134D23" w:rsidRDefault="002A1460" w:rsidP="002A1460">
      <w:pPr>
        <w:pBdr>
          <w:top w:val="nil"/>
          <w:left w:val="nil"/>
          <w:bottom w:val="nil"/>
          <w:right w:val="nil"/>
          <w:between w:val="nil"/>
        </w:pBdr>
        <w:jc w:val="both"/>
        <w:rPr>
          <w:rFonts w:ascii="Arial" w:hAnsi="Arial" w:cs="Arial"/>
          <w:color w:val="000000"/>
          <w:sz w:val="22"/>
          <w:szCs w:val="22"/>
        </w:rPr>
      </w:pPr>
    </w:p>
    <w:p w:rsidR="002A1460" w:rsidRPr="00134D23" w:rsidRDefault="00134D23" w:rsidP="002A1460">
      <w:pPr>
        <w:numPr>
          <w:ilvl w:val="0"/>
          <w:numId w:val="8"/>
        </w:numPr>
        <w:pBdr>
          <w:top w:val="nil"/>
          <w:left w:val="nil"/>
          <w:bottom w:val="nil"/>
          <w:right w:val="nil"/>
          <w:between w:val="nil"/>
        </w:pBdr>
        <w:jc w:val="both"/>
        <w:rPr>
          <w:rFonts w:ascii="Arial" w:hAnsi="Arial" w:cs="Arial"/>
          <w:b/>
          <w:color w:val="000000"/>
          <w:sz w:val="22"/>
          <w:szCs w:val="22"/>
        </w:rPr>
      </w:pPr>
      <w:r w:rsidRPr="00134D23">
        <w:rPr>
          <w:rFonts w:ascii="Arial" w:hAnsi="Arial" w:cs="Arial"/>
          <w:b/>
          <w:color w:val="000000"/>
          <w:sz w:val="22"/>
          <w:szCs w:val="22"/>
        </w:rPr>
        <w:t>TERM</w:t>
      </w:r>
    </w:p>
    <w:p w:rsidR="002A1460" w:rsidRPr="00134D23" w:rsidRDefault="002A1460" w:rsidP="002A1460">
      <w:pPr>
        <w:pBdr>
          <w:top w:val="nil"/>
          <w:left w:val="nil"/>
          <w:bottom w:val="nil"/>
          <w:right w:val="nil"/>
          <w:between w:val="nil"/>
        </w:pBdr>
        <w:jc w:val="both"/>
        <w:rPr>
          <w:rFonts w:ascii="Arial" w:hAnsi="Arial" w:cs="Arial"/>
          <w:color w:val="000000"/>
          <w:sz w:val="22"/>
          <w:szCs w:val="22"/>
        </w:rPr>
      </w:pPr>
    </w:p>
    <w:p w:rsidR="002A1460" w:rsidRPr="00134D23" w:rsidRDefault="002A1460" w:rsidP="002A1460">
      <w:pPr>
        <w:pBdr>
          <w:top w:val="nil"/>
          <w:left w:val="nil"/>
          <w:bottom w:val="nil"/>
          <w:right w:val="nil"/>
          <w:between w:val="nil"/>
        </w:pBdr>
        <w:jc w:val="both"/>
        <w:rPr>
          <w:rFonts w:ascii="Arial" w:hAnsi="Arial" w:cs="Arial"/>
          <w:color w:val="000000"/>
          <w:sz w:val="22"/>
          <w:szCs w:val="22"/>
        </w:rPr>
      </w:pPr>
      <w:r w:rsidRPr="00134D23">
        <w:rPr>
          <w:rFonts w:ascii="Arial" w:hAnsi="Arial" w:cs="Arial"/>
          <w:color w:val="000000"/>
          <w:sz w:val="22"/>
          <w:szCs w:val="22"/>
        </w:rPr>
        <w:t xml:space="preserve">Unless otherwise stated in </w:t>
      </w:r>
      <w:r w:rsidRPr="00134D23">
        <w:rPr>
          <w:rFonts w:ascii="Arial" w:hAnsi="Arial" w:cs="Arial"/>
          <w:b/>
          <w:color w:val="000000"/>
          <w:sz w:val="22"/>
          <w:szCs w:val="22"/>
        </w:rPr>
        <w:t>Annex 1</w:t>
      </w:r>
      <w:r w:rsidRPr="00134D23">
        <w:rPr>
          <w:rFonts w:ascii="Arial" w:hAnsi="Arial" w:cs="Arial"/>
          <w:color w:val="000000"/>
          <w:sz w:val="22"/>
          <w:szCs w:val="22"/>
        </w:rPr>
        <w:t xml:space="preserve">, this Data Outsourcing Agreement shall be coterminous with the Agreement. </w:t>
      </w:r>
    </w:p>
    <w:p w:rsidR="002A1460" w:rsidRPr="00134D23" w:rsidRDefault="002A1460" w:rsidP="002A1460">
      <w:pPr>
        <w:pBdr>
          <w:top w:val="nil"/>
          <w:left w:val="nil"/>
          <w:bottom w:val="nil"/>
          <w:right w:val="nil"/>
          <w:between w:val="nil"/>
        </w:pBdr>
        <w:ind w:left="720"/>
        <w:jc w:val="both"/>
        <w:rPr>
          <w:rFonts w:ascii="Arial" w:hAnsi="Arial" w:cs="Arial"/>
          <w:b/>
          <w:color w:val="000000"/>
          <w:sz w:val="22"/>
          <w:szCs w:val="22"/>
        </w:rPr>
      </w:pPr>
    </w:p>
    <w:p w:rsidR="002A1460" w:rsidRPr="00134D23" w:rsidRDefault="00134D23" w:rsidP="002A1460">
      <w:pPr>
        <w:numPr>
          <w:ilvl w:val="0"/>
          <w:numId w:val="8"/>
        </w:numPr>
        <w:pBdr>
          <w:top w:val="nil"/>
          <w:left w:val="nil"/>
          <w:bottom w:val="nil"/>
          <w:right w:val="nil"/>
          <w:between w:val="nil"/>
        </w:pBdr>
        <w:jc w:val="both"/>
        <w:rPr>
          <w:rFonts w:ascii="Arial" w:hAnsi="Arial" w:cs="Arial"/>
          <w:b/>
          <w:color w:val="000000"/>
          <w:sz w:val="22"/>
          <w:szCs w:val="22"/>
        </w:rPr>
      </w:pPr>
      <w:r w:rsidRPr="00134D23">
        <w:rPr>
          <w:rFonts w:ascii="Arial" w:hAnsi="Arial" w:cs="Arial"/>
          <w:b/>
          <w:color w:val="000000"/>
          <w:sz w:val="22"/>
          <w:szCs w:val="22"/>
        </w:rPr>
        <w:t>ADHERENCE TO THE DATA PRIVACY ACT OF 2012</w:t>
      </w:r>
    </w:p>
    <w:p w:rsidR="002A1460" w:rsidRPr="00134D23" w:rsidRDefault="002A1460" w:rsidP="002A1460">
      <w:pPr>
        <w:pBdr>
          <w:top w:val="nil"/>
          <w:left w:val="nil"/>
          <w:bottom w:val="nil"/>
          <w:right w:val="nil"/>
          <w:between w:val="nil"/>
        </w:pBdr>
        <w:ind w:left="720"/>
        <w:jc w:val="both"/>
        <w:rPr>
          <w:rFonts w:ascii="Arial" w:hAnsi="Arial" w:cs="Arial"/>
          <w:color w:val="000000"/>
          <w:sz w:val="22"/>
          <w:szCs w:val="22"/>
        </w:rPr>
      </w:pPr>
    </w:p>
    <w:p w:rsidR="002A1460" w:rsidRPr="00134D23" w:rsidRDefault="002A1460" w:rsidP="002A1460">
      <w:pPr>
        <w:pBdr>
          <w:top w:val="nil"/>
          <w:left w:val="nil"/>
          <w:bottom w:val="nil"/>
          <w:right w:val="nil"/>
          <w:between w:val="nil"/>
        </w:pBdr>
        <w:jc w:val="both"/>
        <w:rPr>
          <w:rFonts w:ascii="Arial" w:hAnsi="Arial" w:cs="Arial"/>
          <w:color w:val="000000"/>
          <w:sz w:val="22"/>
          <w:szCs w:val="22"/>
        </w:rPr>
      </w:pPr>
      <w:r w:rsidRPr="00134D23">
        <w:rPr>
          <w:rFonts w:ascii="Arial" w:hAnsi="Arial" w:cs="Arial"/>
          <w:color w:val="000000"/>
          <w:sz w:val="22"/>
          <w:szCs w:val="22"/>
        </w:rPr>
        <w:t xml:space="preserve">The Parties hereby adhere to the provisions of Republic Act 10173, otherwise known as the Data Privacy Act of 2012, its Implementing Rules and Regulations, and the issuances of the National Privacy Commission (collectively, “DPA”), recognizing the importance of appropriate privacy protections for data subjects. </w:t>
      </w:r>
    </w:p>
    <w:p w:rsidR="002A1460" w:rsidRPr="00134D23" w:rsidRDefault="002A1460" w:rsidP="002A1460">
      <w:pPr>
        <w:pBdr>
          <w:top w:val="nil"/>
          <w:left w:val="nil"/>
          <w:bottom w:val="nil"/>
          <w:right w:val="nil"/>
          <w:between w:val="nil"/>
        </w:pBdr>
        <w:ind w:left="720"/>
        <w:jc w:val="both"/>
        <w:rPr>
          <w:rFonts w:ascii="Arial" w:hAnsi="Arial" w:cs="Arial"/>
          <w:b/>
          <w:color w:val="000000"/>
          <w:sz w:val="22"/>
          <w:szCs w:val="22"/>
        </w:rPr>
      </w:pPr>
    </w:p>
    <w:p w:rsidR="002A1460" w:rsidRPr="00134D23" w:rsidRDefault="00134D23" w:rsidP="002A1460">
      <w:pPr>
        <w:numPr>
          <w:ilvl w:val="0"/>
          <w:numId w:val="8"/>
        </w:numPr>
        <w:pBdr>
          <w:top w:val="nil"/>
          <w:left w:val="nil"/>
          <w:bottom w:val="nil"/>
          <w:right w:val="nil"/>
          <w:between w:val="nil"/>
        </w:pBdr>
        <w:jc w:val="both"/>
        <w:rPr>
          <w:rFonts w:ascii="Arial" w:hAnsi="Arial" w:cs="Arial"/>
          <w:b/>
          <w:color w:val="000000"/>
          <w:sz w:val="22"/>
          <w:szCs w:val="22"/>
        </w:rPr>
      </w:pPr>
      <w:r w:rsidRPr="00134D23">
        <w:rPr>
          <w:rFonts w:ascii="Arial" w:hAnsi="Arial" w:cs="Arial"/>
          <w:b/>
          <w:color w:val="000000"/>
          <w:sz w:val="22"/>
          <w:szCs w:val="22"/>
        </w:rPr>
        <w:t>DEFINITIONS</w:t>
      </w:r>
    </w:p>
    <w:p w:rsidR="002A1460" w:rsidRPr="00134D23" w:rsidRDefault="002A1460" w:rsidP="002A1460">
      <w:pPr>
        <w:pBdr>
          <w:top w:val="nil"/>
          <w:left w:val="nil"/>
          <w:bottom w:val="nil"/>
          <w:right w:val="nil"/>
          <w:between w:val="nil"/>
        </w:pBdr>
        <w:ind w:left="720"/>
        <w:jc w:val="both"/>
        <w:rPr>
          <w:rFonts w:ascii="Arial" w:hAnsi="Arial" w:cs="Arial"/>
          <w:b/>
          <w:color w:val="000000"/>
          <w:sz w:val="22"/>
          <w:szCs w:val="22"/>
        </w:rPr>
      </w:pPr>
    </w:p>
    <w:p w:rsidR="002A1460" w:rsidRPr="00134D23" w:rsidRDefault="002A1460" w:rsidP="002A1460">
      <w:pPr>
        <w:numPr>
          <w:ilvl w:val="1"/>
          <w:numId w:val="8"/>
        </w:numPr>
        <w:pBdr>
          <w:top w:val="nil"/>
          <w:left w:val="nil"/>
          <w:bottom w:val="nil"/>
          <w:right w:val="nil"/>
          <w:between w:val="nil"/>
        </w:pBdr>
        <w:jc w:val="both"/>
        <w:rPr>
          <w:rFonts w:ascii="Arial" w:hAnsi="Arial" w:cs="Arial"/>
          <w:sz w:val="22"/>
          <w:szCs w:val="22"/>
        </w:rPr>
      </w:pPr>
      <w:r w:rsidRPr="002960D8">
        <w:rPr>
          <w:rFonts w:ascii="Arial" w:hAnsi="Arial" w:cs="Arial"/>
          <w:i/>
          <w:color w:val="000000"/>
          <w:sz w:val="22"/>
          <w:szCs w:val="22"/>
        </w:rPr>
        <w:t>‘Personal Information’</w:t>
      </w:r>
      <w:r w:rsidRPr="00134D23">
        <w:rPr>
          <w:rFonts w:ascii="Arial" w:hAnsi="Arial" w:cs="Arial"/>
          <w:color w:val="000000"/>
          <w:sz w:val="22"/>
          <w:szCs w:val="22"/>
        </w:rPr>
        <w:t xml:space="preserve"> refers to any information, whether recorded in a material form or not, from which the identity of an individual is apparent or can be reasonably and directly ascertained by the entity holding the information, or when put together with other information would directly and certainly identify an individual;</w:t>
      </w:r>
    </w:p>
    <w:p w:rsidR="002A1460" w:rsidRPr="00134D23" w:rsidRDefault="002A1460" w:rsidP="002A1460">
      <w:pPr>
        <w:numPr>
          <w:ilvl w:val="1"/>
          <w:numId w:val="8"/>
        </w:numPr>
        <w:pBdr>
          <w:top w:val="nil"/>
          <w:left w:val="nil"/>
          <w:bottom w:val="nil"/>
          <w:right w:val="nil"/>
          <w:between w:val="nil"/>
        </w:pBdr>
        <w:jc w:val="both"/>
        <w:rPr>
          <w:rFonts w:ascii="Arial" w:hAnsi="Arial" w:cs="Arial"/>
          <w:sz w:val="22"/>
          <w:szCs w:val="22"/>
        </w:rPr>
      </w:pPr>
      <w:r w:rsidRPr="002960D8">
        <w:rPr>
          <w:rFonts w:ascii="Arial" w:hAnsi="Arial" w:cs="Arial"/>
          <w:i/>
          <w:color w:val="000000"/>
          <w:sz w:val="22"/>
          <w:szCs w:val="22"/>
        </w:rPr>
        <w:t>‘Sensitive Personal Information’</w:t>
      </w:r>
      <w:r w:rsidRPr="00134D23">
        <w:rPr>
          <w:rFonts w:ascii="Arial" w:hAnsi="Arial" w:cs="Arial"/>
          <w:color w:val="000000"/>
          <w:sz w:val="22"/>
          <w:szCs w:val="22"/>
        </w:rPr>
        <w:t xml:space="preserve"> refers to personal information:</w:t>
      </w:r>
    </w:p>
    <w:p w:rsidR="002A1460" w:rsidRPr="00134D23" w:rsidRDefault="002A1460" w:rsidP="002A1460">
      <w:pPr>
        <w:numPr>
          <w:ilvl w:val="0"/>
          <w:numId w:val="7"/>
        </w:numPr>
        <w:pBdr>
          <w:top w:val="nil"/>
          <w:left w:val="nil"/>
          <w:bottom w:val="nil"/>
          <w:right w:val="nil"/>
          <w:between w:val="nil"/>
        </w:pBdr>
        <w:jc w:val="both"/>
        <w:rPr>
          <w:rFonts w:ascii="Arial" w:hAnsi="Arial" w:cs="Arial"/>
          <w:sz w:val="22"/>
          <w:szCs w:val="22"/>
        </w:rPr>
      </w:pPr>
      <w:r w:rsidRPr="00134D23">
        <w:rPr>
          <w:rFonts w:ascii="Arial" w:hAnsi="Arial" w:cs="Arial"/>
          <w:color w:val="000000"/>
          <w:sz w:val="22"/>
          <w:szCs w:val="22"/>
        </w:rPr>
        <w:lastRenderedPageBreak/>
        <w:t>About an individual’s race, ethnic origin, marital status, age, color, and religious, philosophical or political affiliations;</w:t>
      </w:r>
    </w:p>
    <w:p w:rsidR="002A1460" w:rsidRPr="00134D23" w:rsidRDefault="002A1460" w:rsidP="002A1460">
      <w:pPr>
        <w:numPr>
          <w:ilvl w:val="0"/>
          <w:numId w:val="7"/>
        </w:numPr>
        <w:pBdr>
          <w:top w:val="nil"/>
          <w:left w:val="nil"/>
          <w:bottom w:val="nil"/>
          <w:right w:val="nil"/>
          <w:between w:val="nil"/>
        </w:pBdr>
        <w:jc w:val="both"/>
        <w:rPr>
          <w:rFonts w:ascii="Arial" w:hAnsi="Arial" w:cs="Arial"/>
          <w:sz w:val="22"/>
          <w:szCs w:val="22"/>
        </w:rPr>
      </w:pPr>
      <w:r w:rsidRPr="00134D23">
        <w:rPr>
          <w:rFonts w:ascii="Arial" w:hAnsi="Arial" w:cs="Arial"/>
          <w:color w:val="000000"/>
          <w:sz w:val="22"/>
          <w:szCs w:val="22"/>
        </w:rPr>
        <w:t>About an individual’s health, education, genetic or sexual life of a person, or to any proceeding for any offense committed or alleged to have been committed by such individual, the disposal of such proceedings, or the sentence of any court in such proceedings;</w:t>
      </w:r>
    </w:p>
    <w:p w:rsidR="002A1460" w:rsidRPr="00134D23" w:rsidRDefault="002A1460" w:rsidP="002A1460">
      <w:pPr>
        <w:numPr>
          <w:ilvl w:val="0"/>
          <w:numId w:val="7"/>
        </w:numPr>
        <w:pBdr>
          <w:top w:val="nil"/>
          <w:left w:val="nil"/>
          <w:bottom w:val="nil"/>
          <w:right w:val="nil"/>
          <w:between w:val="nil"/>
        </w:pBdr>
        <w:jc w:val="both"/>
        <w:rPr>
          <w:rFonts w:ascii="Arial" w:hAnsi="Arial" w:cs="Arial"/>
          <w:sz w:val="22"/>
          <w:szCs w:val="22"/>
        </w:rPr>
      </w:pPr>
      <w:r w:rsidRPr="00134D23">
        <w:rPr>
          <w:rFonts w:ascii="Arial" w:hAnsi="Arial" w:cs="Arial"/>
          <w:color w:val="000000"/>
          <w:sz w:val="22"/>
          <w:szCs w:val="22"/>
        </w:rPr>
        <w:t>Issued by government agencies peculiar to an individual which includes, but is not limited to, social security numbers, previous or current health records, licenses or its denials, suspension or revocation, and tax returns; and</w:t>
      </w:r>
    </w:p>
    <w:p w:rsidR="002A1460" w:rsidRPr="00134D23" w:rsidRDefault="002A1460" w:rsidP="002A1460">
      <w:pPr>
        <w:numPr>
          <w:ilvl w:val="0"/>
          <w:numId w:val="7"/>
        </w:numPr>
        <w:pBdr>
          <w:top w:val="nil"/>
          <w:left w:val="nil"/>
          <w:bottom w:val="nil"/>
          <w:right w:val="nil"/>
          <w:between w:val="nil"/>
        </w:pBdr>
        <w:jc w:val="both"/>
        <w:rPr>
          <w:rFonts w:ascii="Arial" w:hAnsi="Arial" w:cs="Arial"/>
          <w:sz w:val="22"/>
          <w:szCs w:val="22"/>
        </w:rPr>
      </w:pPr>
      <w:r w:rsidRPr="00134D23">
        <w:rPr>
          <w:rFonts w:ascii="Arial" w:hAnsi="Arial" w:cs="Arial"/>
          <w:color w:val="000000"/>
          <w:sz w:val="22"/>
          <w:szCs w:val="22"/>
        </w:rPr>
        <w:t>Specifically established by an executive order or an act of Congress to be kept classified.</w:t>
      </w:r>
    </w:p>
    <w:p w:rsidR="002A1460" w:rsidRPr="00134D23" w:rsidRDefault="002A1460" w:rsidP="002A1460">
      <w:pPr>
        <w:numPr>
          <w:ilvl w:val="1"/>
          <w:numId w:val="8"/>
        </w:numPr>
        <w:pBdr>
          <w:top w:val="nil"/>
          <w:left w:val="nil"/>
          <w:bottom w:val="nil"/>
          <w:right w:val="nil"/>
          <w:between w:val="nil"/>
        </w:pBdr>
        <w:jc w:val="both"/>
        <w:rPr>
          <w:rFonts w:ascii="Arial" w:hAnsi="Arial" w:cs="Arial"/>
          <w:sz w:val="22"/>
          <w:szCs w:val="22"/>
        </w:rPr>
      </w:pPr>
      <w:r w:rsidRPr="002960D8">
        <w:rPr>
          <w:rFonts w:ascii="Arial" w:hAnsi="Arial" w:cs="Arial"/>
          <w:i/>
          <w:color w:val="000000"/>
          <w:sz w:val="22"/>
          <w:szCs w:val="22"/>
        </w:rPr>
        <w:t>‘Personal Data’</w:t>
      </w:r>
      <w:r w:rsidRPr="00134D23">
        <w:rPr>
          <w:rFonts w:ascii="Arial" w:hAnsi="Arial" w:cs="Arial"/>
          <w:color w:val="000000"/>
          <w:sz w:val="22"/>
          <w:szCs w:val="22"/>
        </w:rPr>
        <w:t xml:space="preserve"> refers to both personal information, sensitive personal information, and privileged information disclosed by the Sharing Party to the Receiving Party pursuant to the Agreement;</w:t>
      </w:r>
    </w:p>
    <w:p w:rsidR="002A1460" w:rsidRPr="00134D23" w:rsidRDefault="002A1460" w:rsidP="002A1460">
      <w:pPr>
        <w:numPr>
          <w:ilvl w:val="1"/>
          <w:numId w:val="8"/>
        </w:numPr>
        <w:pBdr>
          <w:top w:val="nil"/>
          <w:left w:val="nil"/>
          <w:bottom w:val="nil"/>
          <w:right w:val="nil"/>
          <w:between w:val="nil"/>
        </w:pBdr>
        <w:jc w:val="both"/>
        <w:rPr>
          <w:rFonts w:ascii="Arial" w:hAnsi="Arial" w:cs="Arial"/>
          <w:sz w:val="22"/>
          <w:szCs w:val="22"/>
        </w:rPr>
      </w:pPr>
      <w:r w:rsidRPr="002960D8">
        <w:rPr>
          <w:rFonts w:ascii="Arial" w:hAnsi="Arial" w:cs="Arial"/>
          <w:i/>
          <w:color w:val="000000"/>
          <w:sz w:val="22"/>
          <w:szCs w:val="22"/>
        </w:rPr>
        <w:t>‘Processing’</w:t>
      </w:r>
      <w:r w:rsidRPr="00134D23">
        <w:rPr>
          <w:rFonts w:ascii="Arial" w:hAnsi="Arial" w:cs="Arial"/>
          <w:color w:val="000000"/>
          <w:sz w:val="22"/>
          <w:szCs w:val="22"/>
        </w:rPr>
        <w:t xml:space="preserve"> refers to any operation or any set of operations performed upon personal data including, but not limited to, the collection, recording, organization, storage, updating or modification, retrieval, consultation, use, consolidation, blocking, erasure or destruction of data. Processing may be performed through automated means, or manual processing, if the personal data are contained or are intended to be contained in a filing system;</w:t>
      </w:r>
    </w:p>
    <w:p w:rsidR="002A1460" w:rsidRPr="00134D23" w:rsidRDefault="002A1460" w:rsidP="002A1460">
      <w:pPr>
        <w:numPr>
          <w:ilvl w:val="1"/>
          <w:numId w:val="8"/>
        </w:numPr>
        <w:pBdr>
          <w:top w:val="nil"/>
          <w:left w:val="nil"/>
          <w:bottom w:val="nil"/>
          <w:right w:val="nil"/>
          <w:between w:val="nil"/>
        </w:pBdr>
        <w:jc w:val="both"/>
        <w:rPr>
          <w:rFonts w:ascii="Arial" w:hAnsi="Arial" w:cs="Arial"/>
          <w:sz w:val="22"/>
          <w:szCs w:val="22"/>
        </w:rPr>
      </w:pPr>
      <w:r w:rsidRPr="002960D8">
        <w:rPr>
          <w:rFonts w:ascii="Arial" w:hAnsi="Arial" w:cs="Arial"/>
          <w:i/>
          <w:color w:val="000000"/>
          <w:sz w:val="22"/>
          <w:szCs w:val="22"/>
        </w:rPr>
        <w:t>‘Data Outsourcing’</w:t>
      </w:r>
      <w:r w:rsidRPr="00134D23">
        <w:rPr>
          <w:rFonts w:ascii="Arial" w:hAnsi="Arial" w:cs="Arial"/>
          <w:color w:val="000000"/>
          <w:sz w:val="22"/>
          <w:szCs w:val="22"/>
        </w:rPr>
        <w:t xml:space="preserve"> is the disclosure or transfer of personal data by a personal information controller to a personal information processor</w:t>
      </w:r>
      <w:r w:rsidR="002960D8">
        <w:rPr>
          <w:rFonts w:ascii="Arial" w:hAnsi="Arial" w:cs="Arial"/>
          <w:color w:val="000000"/>
          <w:sz w:val="22"/>
          <w:szCs w:val="22"/>
        </w:rPr>
        <w:t xml:space="preserve"> who shall process </w:t>
      </w:r>
      <w:r w:rsidR="002960D8" w:rsidRPr="00134D23">
        <w:rPr>
          <w:rFonts w:ascii="Arial" w:hAnsi="Arial" w:cs="Arial"/>
          <w:color w:val="000000"/>
          <w:sz w:val="22"/>
          <w:szCs w:val="22"/>
        </w:rPr>
        <w:t xml:space="preserve">such personal data upon the </w:t>
      </w:r>
      <w:r w:rsidR="002960D8">
        <w:rPr>
          <w:rFonts w:ascii="Arial" w:hAnsi="Arial" w:cs="Arial"/>
          <w:color w:val="000000"/>
          <w:sz w:val="22"/>
          <w:szCs w:val="22"/>
        </w:rPr>
        <w:t>personal information controller</w:t>
      </w:r>
      <w:r w:rsidRPr="00134D23">
        <w:rPr>
          <w:rFonts w:ascii="Arial" w:hAnsi="Arial" w:cs="Arial"/>
          <w:color w:val="000000"/>
          <w:sz w:val="22"/>
          <w:szCs w:val="22"/>
        </w:rPr>
        <w:t>;</w:t>
      </w:r>
    </w:p>
    <w:p w:rsidR="002A1460" w:rsidRPr="00134D23" w:rsidRDefault="002A1460" w:rsidP="002A1460">
      <w:pPr>
        <w:numPr>
          <w:ilvl w:val="1"/>
          <w:numId w:val="8"/>
        </w:numPr>
        <w:pBdr>
          <w:top w:val="nil"/>
          <w:left w:val="nil"/>
          <w:bottom w:val="nil"/>
          <w:right w:val="nil"/>
          <w:between w:val="nil"/>
        </w:pBdr>
        <w:jc w:val="both"/>
        <w:rPr>
          <w:rFonts w:ascii="Arial" w:hAnsi="Arial" w:cs="Arial"/>
          <w:sz w:val="22"/>
          <w:szCs w:val="22"/>
        </w:rPr>
      </w:pPr>
      <w:r w:rsidRPr="002960D8">
        <w:rPr>
          <w:rFonts w:ascii="Arial" w:hAnsi="Arial" w:cs="Arial"/>
          <w:i/>
          <w:color w:val="000000"/>
          <w:sz w:val="22"/>
          <w:szCs w:val="22"/>
        </w:rPr>
        <w:t>‘Data subject’</w:t>
      </w:r>
      <w:r w:rsidRPr="00134D23">
        <w:rPr>
          <w:rFonts w:ascii="Arial" w:hAnsi="Arial" w:cs="Arial"/>
          <w:color w:val="000000"/>
          <w:sz w:val="22"/>
          <w:szCs w:val="22"/>
        </w:rPr>
        <w:t xml:space="preserve"> refers to an individual whose personal, sensitive personal, or privileged information is processed;</w:t>
      </w:r>
    </w:p>
    <w:p w:rsidR="002A1460" w:rsidRPr="00134D23" w:rsidRDefault="002A1460" w:rsidP="002A1460">
      <w:pPr>
        <w:numPr>
          <w:ilvl w:val="1"/>
          <w:numId w:val="8"/>
        </w:numPr>
        <w:pBdr>
          <w:top w:val="nil"/>
          <w:left w:val="nil"/>
          <w:bottom w:val="nil"/>
          <w:right w:val="nil"/>
          <w:between w:val="nil"/>
        </w:pBdr>
        <w:jc w:val="both"/>
        <w:rPr>
          <w:rFonts w:ascii="Arial" w:hAnsi="Arial" w:cs="Arial"/>
          <w:sz w:val="22"/>
          <w:szCs w:val="22"/>
        </w:rPr>
      </w:pPr>
      <w:r w:rsidRPr="002960D8">
        <w:rPr>
          <w:rFonts w:ascii="Arial" w:hAnsi="Arial" w:cs="Arial"/>
          <w:i/>
          <w:color w:val="000000"/>
          <w:sz w:val="22"/>
          <w:szCs w:val="22"/>
        </w:rPr>
        <w:t>‘Security incident’</w:t>
      </w:r>
      <w:r w:rsidRPr="00134D23">
        <w:rPr>
          <w:rFonts w:ascii="Arial" w:hAnsi="Arial" w:cs="Arial"/>
          <w:color w:val="000000"/>
          <w:sz w:val="22"/>
          <w:szCs w:val="22"/>
        </w:rPr>
        <w:t xml:space="preserve"> is an event or occurrence that affects or tends to affect data protection, or may compromise the availability, integrity and confidentiality of personal data. It includes incidents that would result to a personal data breach, if not for safeguards that have been put in place;</w:t>
      </w:r>
    </w:p>
    <w:p w:rsidR="002A1460" w:rsidRPr="00134D23" w:rsidRDefault="002A1460" w:rsidP="002A1460">
      <w:pPr>
        <w:numPr>
          <w:ilvl w:val="1"/>
          <w:numId w:val="8"/>
        </w:numPr>
        <w:pBdr>
          <w:top w:val="nil"/>
          <w:left w:val="nil"/>
          <w:bottom w:val="nil"/>
          <w:right w:val="nil"/>
          <w:between w:val="nil"/>
        </w:pBdr>
        <w:jc w:val="both"/>
        <w:rPr>
          <w:rFonts w:ascii="Arial" w:hAnsi="Arial" w:cs="Arial"/>
          <w:sz w:val="22"/>
          <w:szCs w:val="22"/>
        </w:rPr>
      </w:pPr>
      <w:r w:rsidRPr="002960D8">
        <w:rPr>
          <w:rFonts w:ascii="Arial" w:hAnsi="Arial" w:cs="Arial"/>
          <w:i/>
          <w:color w:val="000000"/>
          <w:sz w:val="22"/>
          <w:szCs w:val="22"/>
        </w:rPr>
        <w:t>‘Personal data breach’</w:t>
      </w:r>
      <w:r w:rsidRPr="00134D23">
        <w:rPr>
          <w:rFonts w:ascii="Arial" w:hAnsi="Arial" w:cs="Arial"/>
          <w:color w:val="000000"/>
          <w:sz w:val="22"/>
          <w:szCs w:val="22"/>
        </w:rPr>
        <w:t xml:space="preserve"> refers to a breach of security leading to the accidental or unlawful destruction, loss, alteration, unauthorized disclosure of, or access to, personal data transmitted, stored, or otherwise processed. A personal data breach may be in the nature of:</w:t>
      </w:r>
    </w:p>
    <w:p w:rsidR="002A1460" w:rsidRPr="00134D23" w:rsidRDefault="002A1460" w:rsidP="002A1460">
      <w:pPr>
        <w:numPr>
          <w:ilvl w:val="0"/>
          <w:numId w:val="1"/>
        </w:numPr>
        <w:pBdr>
          <w:top w:val="nil"/>
          <w:left w:val="nil"/>
          <w:bottom w:val="nil"/>
          <w:right w:val="nil"/>
          <w:between w:val="nil"/>
        </w:pBdr>
        <w:ind w:left="1134" w:hanging="414"/>
        <w:jc w:val="both"/>
        <w:rPr>
          <w:rFonts w:ascii="Arial" w:hAnsi="Arial" w:cs="Arial"/>
          <w:sz w:val="22"/>
          <w:szCs w:val="22"/>
        </w:rPr>
      </w:pPr>
      <w:r w:rsidRPr="00134D23">
        <w:rPr>
          <w:rFonts w:ascii="Arial" w:hAnsi="Arial" w:cs="Arial"/>
          <w:color w:val="000000"/>
          <w:sz w:val="22"/>
          <w:szCs w:val="22"/>
        </w:rPr>
        <w:t>An availability breach resulting from loss, accidental or unlawful destruction of personal data;</w:t>
      </w:r>
    </w:p>
    <w:p w:rsidR="002A1460" w:rsidRPr="00134D23" w:rsidRDefault="002A1460" w:rsidP="002A1460">
      <w:pPr>
        <w:numPr>
          <w:ilvl w:val="0"/>
          <w:numId w:val="1"/>
        </w:numPr>
        <w:pBdr>
          <w:top w:val="nil"/>
          <w:left w:val="nil"/>
          <w:bottom w:val="nil"/>
          <w:right w:val="nil"/>
          <w:between w:val="nil"/>
        </w:pBdr>
        <w:ind w:left="1134" w:hanging="414"/>
        <w:jc w:val="both"/>
        <w:rPr>
          <w:rFonts w:ascii="Arial" w:hAnsi="Arial" w:cs="Arial"/>
          <w:sz w:val="22"/>
          <w:szCs w:val="22"/>
        </w:rPr>
      </w:pPr>
      <w:r w:rsidRPr="00134D23">
        <w:rPr>
          <w:rFonts w:ascii="Arial" w:hAnsi="Arial" w:cs="Arial"/>
          <w:color w:val="000000"/>
          <w:sz w:val="22"/>
          <w:szCs w:val="22"/>
        </w:rPr>
        <w:t>Integrity breach resulting from alteration of personal data; and/or</w:t>
      </w:r>
    </w:p>
    <w:p w:rsidR="002A1460" w:rsidRPr="00134D23" w:rsidRDefault="002A1460" w:rsidP="002A1460">
      <w:pPr>
        <w:numPr>
          <w:ilvl w:val="0"/>
          <w:numId w:val="1"/>
        </w:numPr>
        <w:pBdr>
          <w:top w:val="nil"/>
          <w:left w:val="nil"/>
          <w:bottom w:val="nil"/>
          <w:right w:val="nil"/>
          <w:between w:val="nil"/>
        </w:pBdr>
        <w:ind w:left="1134" w:hanging="414"/>
        <w:jc w:val="both"/>
        <w:rPr>
          <w:rFonts w:ascii="Arial" w:hAnsi="Arial" w:cs="Arial"/>
          <w:sz w:val="22"/>
          <w:szCs w:val="22"/>
        </w:rPr>
      </w:pPr>
      <w:r w:rsidRPr="00134D23">
        <w:rPr>
          <w:rFonts w:ascii="Arial" w:hAnsi="Arial" w:cs="Arial"/>
          <w:color w:val="000000"/>
          <w:sz w:val="22"/>
          <w:szCs w:val="22"/>
        </w:rPr>
        <w:t>A confidentiality breach resulting from the unauthorized disclosure of or access to personal data.</w:t>
      </w:r>
    </w:p>
    <w:p w:rsidR="002A1460" w:rsidRPr="00134D23" w:rsidRDefault="002A1460" w:rsidP="002A1460">
      <w:pPr>
        <w:numPr>
          <w:ilvl w:val="1"/>
          <w:numId w:val="8"/>
        </w:numPr>
        <w:pBdr>
          <w:top w:val="nil"/>
          <w:left w:val="nil"/>
          <w:bottom w:val="nil"/>
          <w:right w:val="nil"/>
          <w:between w:val="nil"/>
        </w:pBdr>
        <w:jc w:val="both"/>
        <w:rPr>
          <w:rFonts w:ascii="Arial" w:hAnsi="Arial" w:cs="Arial"/>
          <w:sz w:val="22"/>
          <w:szCs w:val="22"/>
        </w:rPr>
      </w:pPr>
      <w:r w:rsidRPr="002960D8">
        <w:rPr>
          <w:rFonts w:ascii="Arial" w:hAnsi="Arial" w:cs="Arial"/>
          <w:i/>
          <w:color w:val="000000"/>
          <w:sz w:val="22"/>
          <w:szCs w:val="22"/>
        </w:rPr>
        <w:t>‘Personal information controller’</w:t>
      </w:r>
      <w:r w:rsidRPr="00134D23">
        <w:rPr>
          <w:rFonts w:ascii="Arial" w:hAnsi="Arial" w:cs="Arial"/>
          <w:color w:val="000000"/>
          <w:sz w:val="22"/>
          <w:szCs w:val="22"/>
        </w:rPr>
        <w:t xml:space="preserve"> refers to a natural or juridical person, or any other body who controls the processing of personal data, or instructs another to process personal data on its behalf. The term excludes:</w:t>
      </w:r>
    </w:p>
    <w:p w:rsidR="002A1460" w:rsidRPr="00134D23" w:rsidRDefault="002A1460" w:rsidP="002A1460">
      <w:pPr>
        <w:numPr>
          <w:ilvl w:val="0"/>
          <w:numId w:val="2"/>
        </w:numPr>
        <w:pBdr>
          <w:top w:val="nil"/>
          <w:left w:val="nil"/>
          <w:bottom w:val="nil"/>
          <w:right w:val="nil"/>
          <w:between w:val="nil"/>
        </w:pBdr>
        <w:jc w:val="both"/>
        <w:rPr>
          <w:rFonts w:ascii="Arial" w:hAnsi="Arial" w:cs="Arial"/>
          <w:sz w:val="22"/>
          <w:szCs w:val="22"/>
        </w:rPr>
      </w:pPr>
      <w:r w:rsidRPr="00134D23">
        <w:rPr>
          <w:rFonts w:ascii="Arial" w:hAnsi="Arial" w:cs="Arial"/>
          <w:color w:val="000000"/>
          <w:sz w:val="22"/>
          <w:szCs w:val="22"/>
        </w:rPr>
        <w:t>A natural or juridical person, or any other body, who performs such functions as instructed by another person or organization; or</w:t>
      </w:r>
    </w:p>
    <w:p w:rsidR="002A1460" w:rsidRPr="00134D23" w:rsidRDefault="002A1460" w:rsidP="002A1460">
      <w:pPr>
        <w:numPr>
          <w:ilvl w:val="0"/>
          <w:numId w:val="2"/>
        </w:numPr>
        <w:pBdr>
          <w:top w:val="nil"/>
          <w:left w:val="nil"/>
          <w:bottom w:val="nil"/>
          <w:right w:val="nil"/>
          <w:between w:val="nil"/>
        </w:pBdr>
        <w:jc w:val="both"/>
        <w:rPr>
          <w:rFonts w:ascii="Arial" w:hAnsi="Arial" w:cs="Arial"/>
          <w:sz w:val="22"/>
          <w:szCs w:val="22"/>
        </w:rPr>
      </w:pPr>
      <w:r w:rsidRPr="00134D23">
        <w:rPr>
          <w:rFonts w:ascii="Arial" w:hAnsi="Arial" w:cs="Arial"/>
          <w:color w:val="000000"/>
          <w:sz w:val="22"/>
          <w:szCs w:val="22"/>
        </w:rPr>
        <w:t>A natural person who processes personal data in connection with his or her personal, family, or household affairs;</w:t>
      </w:r>
    </w:p>
    <w:p w:rsidR="002A1460" w:rsidRPr="00134D23" w:rsidRDefault="002A1460" w:rsidP="002A1460">
      <w:pPr>
        <w:pBdr>
          <w:top w:val="nil"/>
          <w:left w:val="nil"/>
          <w:bottom w:val="nil"/>
          <w:right w:val="nil"/>
          <w:between w:val="nil"/>
        </w:pBdr>
        <w:ind w:left="720"/>
        <w:jc w:val="both"/>
        <w:rPr>
          <w:rFonts w:ascii="Arial" w:hAnsi="Arial" w:cs="Arial"/>
          <w:color w:val="000000"/>
          <w:sz w:val="22"/>
          <w:szCs w:val="22"/>
        </w:rPr>
      </w:pPr>
      <w:r w:rsidRPr="00134D23">
        <w:rPr>
          <w:rFonts w:ascii="Arial" w:hAnsi="Arial" w:cs="Arial"/>
          <w:color w:val="000000"/>
          <w:sz w:val="22"/>
          <w:szCs w:val="22"/>
        </w:rPr>
        <w:t>There is control if the natural or juridical person or any other body decides on what information is collected, or the purpose or extent of its processing;</w:t>
      </w:r>
    </w:p>
    <w:p w:rsidR="002A1460" w:rsidRPr="00134D23" w:rsidRDefault="002A1460" w:rsidP="002A1460">
      <w:pPr>
        <w:numPr>
          <w:ilvl w:val="1"/>
          <w:numId w:val="8"/>
        </w:numPr>
        <w:pBdr>
          <w:top w:val="nil"/>
          <w:left w:val="nil"/>
          <w:bottom w:val="nil"/>
          <w:right w:val="nil"/>
          <w:between w:val="nil"/>
        </w:pBdr>
        <w:jc w:val="both"/>
        <w:rPr>
          <w:rFonts w:ascii="Arial" w:hAnsi="Arial" w:cs="Arial"/>
          <w:sz w:val="22"/>
          <w:szCs w:val="22"/>
        </w:rPr>
      </w:pPr>
      <w:r w:rsidRPr="002960D8">
        <w:rPr>
          <w:rFonts w:ascii="Arial" w:hAnsi="Arial" w:cs="Arial"/>
          <w:i/>
          <w:color w:val="000000"/>
          <w:sz w:val="22"/>
          <w:szCs w:val="22"/>
        </w:rPr>
        <w:t>‘Personal Information Processor’</w:t>
      </w:r>
      <w:r w:rsidRPr="00134D23">
        <w:rPr>
          <w:rFonts w:ascii="Arial" w:hAnsi="Arial" w:cs="Arial"/>
          <w:color w:val="000000"/>
          <w:sz w:val="22"/>
          <w:szCs w:val="22"/>
        </w:rPr>
        <w:t xml:space="preserve"> refers to any natural or juridical person or any other body to whom a personal information controller may outsource or instruct the processing of personal data pertaining to a data subject;</w:t>
      </w:r>
    </w:p>
    <w:p w:rsidR="002A1460" w:rsidRPr="00134D23" w:rsidRDefault="002A1460" w:rsidP="002A1460">
      <w:pPr>
        <w:numPr>
          <w:ilvl w:val="1"/>
          <w:numId w:val="8"/>
        </w:numPr>
        <w:pBdr>
          <w:top w:val="nil"/>
          <w:left w:val="nil"/>
          <w:bottom w:val="nil"/>
          <w:right w:val="nil"/>
          <w:between w:val="nil"/>
        </w:pBdr>
        <w:jc w:val="both"/>
        <w:rPr>
          <w:rFonts w:ascii="Arial" w:hAnsi="Arial" w:cs="Arial"/>
          <w:color w:val="000000"/>
          <w:sz w:val="22"/>
          <w:szCs w:val="22"/>
        </w:rPr>
      </w:pPr>
      <w:r w:rsidRPr="002960D8">
        <w:rPr>
          <w:rFonts w:ascii="Arial" w:hAnsi="Arial" w:cs="Arial"/>
          <w:i/>
          <w:color w:val="000000"/>
          <w:sz w:val="22"/>
          <w:szCs w:val="22"/>
        </w:rPr>
        <w:t>‘Technical, Physical, and Organizational Security Measures’</w:t>
      </w:r>
      <w:r w:rsidRPr="00134D23">
        <w:rPr>
          <w:rFonts w:ascii="Arial" w:hAnsi="Arial" w:cs="Arial"/>
          <w:color w:val="000000"/>
          <w:sz w:val="22"/>
          <w:szCs w:val="22"/>
        </w:rPr>
        <w:t xml:space="preserve"> means those measures aimed at protecting Personal Information transmitted, stored, or otherwise processed against improper, unauthorized, accidental or unlawful processing, destruction or loss, disposal, alteration, disclosure, or access, and against all other unauthorized and unlawful forms of processing.</w:t>
      </w:r>
    </w:p>
    <w:p w:rsidR="002A1460" w:rsidRPr="00134D23" w:rsidRDefault="002A1460" w:rsidP="002A1460">
      <w:pPr>
        <w:pBdr>
          <w:top w:val="nil"/>
          <w:left w:val="nil"/>
          <w:bottom w:val="nil"/>
          <w:right w:val="nil"/>
          <w:between w:val="nil"/>
        </w:pBdr>
        <w:jc w:val="both"/>
        <w:rPr>
          <w:rFonts w:ascii="Arial" w:hAnsi="Arial" w:cs="Arial"/>
          <w:b/>
          <w:color w:val="000000"/>
          <w:sz w:val="22"/>
          <w:szCs w:val="22"/>
        </w:rPr>
      </w:pPr>
    </w:p>
    <w:p w:rsidR="002A1460" w:rsidRPr="00134D23" w:rsidRDefault="00134D23" w:rsidP="002A1460">
      <w:pPr>
        <w:numPr>
          <w:ilvl w:val="0"/>
          <w:numId w:val="8"/>
        </w:numPr>
        <w:pBdr>
          <w:top w:val="nil"/>
          <w:left w:val="nil"/>
          <w:bottom w:val="nil"/>
          <w:right w:val="nil"/>
          <w:between w:val="nil"/>
        </w:pBdr>
        <w:jc w:val="both"/>
        <w:rPr>
          <w:rFonts w:ascii="Arial" w:hAnsi="Arial" w:cs="Arial"/>
          <w:b/>
          <w:color w:val="000000"/>
          <w:sz w:val="22"/>
          <w:szCs w:val="22"/>
        </w:rPr>
      </w:pPr>
      <w:r w:rsidRPr="00134D23">
        <w:rPr>
          <w:rFonts w:ascii="Arial" w:hAnsi="Arial" w:cs="Arial"/>
          <w:b/>
          <w:color w:val="000000"/>
          <w:sz w:val="22"/>
          <w:szCs w:val="22"/>
        </w:rPr>
        <w:t>ROLES OF THE PARTIES</w:t>
      </w:r>
    </w:p>
    <w:p w:rsidR="002A1460" w:rsidRPr="00134D23" w:rsidRDefault="002A1460" w:rsidP="002A1460">
      <w:pPr>
        <w:pBdr>
          <w:top w:val="nil"/>
          <w:left w:val="nil"/>
          <w:bottom w:val="nil"/>
          <w:right w:val="nil"/>
          <w:between w:val="nil"/>
        </w:pBdr>
        <w:ind w:left="720"/>
        <w:jc w:val="both"/>
        <w:rPr>
          <w:rFonts w:ascii="Arial" w:hAnsi="Arial" w:cs="Arial"/>
          <w:color w:val="000000"/>
          <w:sz w:val="22"/>
          <w:szCs w:val="22"/>
        </w:rPr>
      </w:pPr>
    </w:p>
    <w:p w:rsidR="002A1460" w:rsidRPr="00134D23" w:rsidRDefault="0098311E" w:rsidP="002A1460">
      <w:pPr>
        <w:pBdr>
          <w:top w:val="nil"/>
          <w:left w:val="nil"/>
          <w:bottom w:val="nil"/>
          <w:right w:val="nil"/>
          <w:between w:val="nil"/>
        </w:pBdr>
        <w:jc w:val="both"/>
        <w:rPr>
          <w:rFonts w:ascii="Arial" w:hAnsi="Arial" w:cs="Arial"/>
          <w:color w:val="000000"/>
          <w:sz w:val="22"/>
          <w:szCs w:val="22"/>
        </w:rPr>
      </w:pPr>
      <w:r w:rsidRPr="00134D23">
        <w:rPr>
          <w:rFonts w:ascii="Arial" w:hAnsi="Arial" w:cs="Arial"/>
          <w:color w:val="000000"/>
          <w:sz w:val="22"/>
          <w:szCs w:val="22"/>
        </w:rPr>
        <w:t>FIRST PARTY</w:t>
      </w:r>
      <w:r w:rsidR="002A1460" w:rsidRPr="00134D23">
        <w:rPr>
          <w:rFonts w:ascii="Arial" w:hAnsi="Arial" w:cs="Arial"/>
          <w:color w:val="000000"/>
          <w:sz w:val="22"/>
          <w:szCs w:val="22"/>
        </w:rPr>
        <w:t xml:space="preserve"> is the Personal Information Controller of the personal data disclosed to </w:t>
      </w:r>
      <w:r w:rsidRPr="00134D23">
        <w:rPr>
          <w:rFonts w:ascii="Arial" w:hAnsi="Arial" w:cs="Arial"/>
          <w:color w:val="000000"/>
          <w:sz w:val="22"/>
          <w:szCs w:val="22"/>
        </w:rPr>
        <w:t>SECOND PARTY</w:t>
      </w:r>
      <w:r w:rsidR="002A1460" w:rsidRPr="00134D23">
        <w:rPr>
          <w:rFonts w:ascii="Arial" w:hAnsi="Arial" w:cs="Arial"/>
          <w:color w:val="000000"/>
          <w:sz w:val="22"/>
          <w:szCs w:val="22"/>
        </w:rPr>
        <w:t xml:space="preserve">. </w:t>
      </w:r>
      <w:r w:rsidRPr="00134D23">
        <w:rPr>
          <w:rFonts w:ascii="Arial" w:hAnsi="Arial" w:cs="Arial"/>
          <w:color w:val="000000"/>
          <w:sz w:val="22"/>
          <w:szCs w:val="22"/>
        </w:rPr>
        <w:t>SECOND PARTY</w:t>
      </w:r>
      <w:r w:rsidR="002A1460" w:rsidRPr="00134D23">
        <w:rPr>
          <w:rFonts w:ascii="Arial" w:hAnsi="Arial" w:cs="Arial"/>
          <w:color w:val="000000"/>
          <w:sz w:val="22"/>
          <w:szCs w:val="22"/>
        </w:rPr>
        <w:t xml:space="preserve"> is a Personal Information Processor, i.e., it processes such personal data upon the instruction of </w:t>
      </w:r>
      <w:r w:rsidRPr="00134D23">
        <w:rPr>
          <w:rFonts w:ascii="Arial" w:hAnsi="Arial" w:cs="Arial"/>
          <w:color w:val="000000"/>
          <w:sz w:val="22"/>
          <w:szCs w:val="22"/>
        </w:rPr>
        <w:t>FIRST PARTY</w:t>
      </w:r>
      <w:r w:rsidR="002A1460" w:rsidRPr="00134D23">
        <w:rPr>
          <w:rFonts w:ascii="Arial" w:hAnsi="Arial" w:cs="Arial"/>
          <w:color w:val="000000"/>
          <w:sz w:val="22"/>
          <w:szCs w:val="22"/>
        </w:rPr>
        <w:t xml:space="preserve">. </w:t>
      </w:r>
    </w:p>
    <w:p w:rsidR="002A1460" w:rsidRPr="00134D23" w:rsidRDefault="002A1460" w:rsidP="002A1460">
      <w:pPr>
        <w:pBdr>
          <w:top w:val="nil"/>
          <w:left w:val="nil"/>
          <w:bottom w:val="nil"/>
          <w:right w:val="nil"/>
          <w:between w:val="nil"/>
        </w:pBdr>
        <w:jc w:val="both"/>
        <w:rPr>
          <w:rFonts w:ascii="Arial" w:hAnsi="Arial" w:cs="Arial"/>
          <w:color w:val="000000"/>
          <w:sz w:val="22"/>
          <w:szCs w:val="22"/>
        </w:rPr>
      </w:pPr>
    </w:p>
    <w:p w:rsidR="002A1460" w:rsidRPr="00134D23" w:rsidRDefault="002A1460" w:rsidP="002A1460">
      <w:pPr>
        <w:pBdr>
          <w:top w:val="nil"/>
          <w:left w:val="nil"/>
          <w:bottom w:val="nil"/>
          <w:right w:val="nil"/>
          <w:between w:val="nil"/>
        </w:pBdr>
        <w:jc w:val="both"/>
        <w:rPr>
          <w:rFonts w:ascii="Arial" w:hAnsi="Arial" w:cs="Arial"/>
          <w:color w:val="000000"/>
          <w:sz w:val="22"/>
          <w:szCs w:val="22"/>
        </w:rPr>
      </w:pPr>
      <w:r w:rsidRPr="00134D23">
        <w:rPr>
          <w:rFonts w:ascii="Arial" w:hAnsi="Arial" w:cs="Arial"/>
          <w:color w:val="000000"/>
          <w:sz w:val="22"/>
          <w:szCs w:val="22"/>
        </w:rPr>
        <w:t>In the event that either party takes on the role of a Personal Information Controller or Personal Information Processor, as defined under the DPA, such party herein undertakes to implement the necessary measures, and execute its role as Personal Information Controller or Personal Information Processor, as the case may be, in relation to any personal data which comes into its possession by virtue of this Agreement, in accordance with the DPA.</w:t>
      </w:r>
    </w:p>
    <w:p w:rsidR="002A1460" w:rsidRPr="00134D23" w:rsidRDefault="002A1460" w:rsidP="002A1460">
      <w:pPr>
        <w:pBdr>
          <w:top w:val="nil"/>
          <w:left w:val="nil"/>
          <w:bottom w:val="nil"/>
          <w:right w:val="nil"/>
          <w:between w:val="nil"/>
        </w:pBdr>
        <w:jc w:val="both"/>
        <w:rPr>
          <w:rFonts w:ascii="Arial" w:hAnsi="Arial" w:cs="Arial"/>
          <w:color w:val="000000"/>
          <w:sz w:val="22"/>
          <w:szCs w:val="22"/>
        </w:rPr>
      </w:pPr>
    </w:p>
    <w:p w:rsidR="002A1460" w:rsidRPr="00134D23" w:rsidRDefault="00134D23" w:rsidP="002A1460">
      <w:pPr>
        <w:numPr>
          <w:ilvl w:val="0"/>
          <w:numId w:val="8"/>
        </w:numPr>
        <w:pBdr>
          <w:top w:val="nil"/>
          <w:left w:val="nil"/>
          <w:bottom w:val="nil"/>
          <w:right w:val="nil"/>
          <w:between w:val="nil"/>
        </w:pBdr>
        <w:jc w:val="both"/>
        <w:rPr>
          <w:rFonts w:ascii="Arial" w:hAnsi="Arial" w:cs="Arial"/>
          <w:b/>
          <w:color w:val="000000"/>
          <w:sz w:val="22"/>
          <w:szCs w:val="22"/>
        </w:rPr>
      </w:pPr>
      <w:r w:rsidRPr="00134D23">
        <w:rPr>
          <w:rFonts w:ascii="Arial" w:hAnsi="Arial" w:cs="Arial"/>
          <w:b/>
          <w:color w:val="000000"/>
          <w:sz w:val="22"/>
          <w:szCs w:val="22"/>
        </w:rPr>
        <w:t>PERSONAL DATA TO BE COLLECTED AND PROCESSED</w:t>
      </w:r>
    </w:p>
    <w:p w:rsidR="002A1460" w:rsidRPr="00134D23" w:rsidRDefault="002A1460" w:rsidP="002A1460">
      <w:pPr>
        <w:pBdr>
          <w:top w:val="nil"/>
          <w:left w:val="nil"/>
          <w:bottom w:val="nil"/>
          <w:right w:val="nil"/>
          <w:between w:val="nil"/>
        </w:pBdr>
        <w:ind w:left="720"/>
        <w:jc w:val="both"/>
        <w:rPr>
          <w:rFonts w:ascii="Arial" w:hAnsi="Arial" w:cs="Arial"/>
          <w:color w:val="000000"/>
          <w:sz w:val="22"/>
          <w:szCs w:val="22"/>
        </w:rPr>
      </w:pPr>
    </w:p>
    <w:p w:rsidR="002A1460" w:rsidRPr="00134D23" w:rsidRDefault="0098311E" w:rsidP="002A1460">
      <w:pPr>
        <w:numPr>
          <w:ilvl w:val="1"/>
          <w:numId w:val="8"/>
        </w:numPr>
        <w:pBdr>
          <w:top w:val="nil"/>
          <w:left w:val="nil"/>
          <w:bottom w:val="nil"/>
          <w:right w:val="nil"/>
          <w:between w:val="nil"/>
        </w:pBdr>
        <w:jc w:val="both"/>
        <w:rPr>
          <w:rFonts w:ascii="Arial" w:hAnsi="Arial" w:cs="Arial"/>
          <w:sz w:val="22"/>
          <w:szCs w:val="22"/>
        </w:rPr>
      </w:pPr>
      <w:r w:rsidRPr="00134D23">
        <w:rPr>
          <w:rFonts w:ascii="Arial" w:hAnsi="Arial" w:cs="Arial"/>
          <w:color w:val="000000"/>
          <w:sz w:val="22"/>
          <w:szCs w:val="22"/>
        </w:rPr>
        <w:t>SECOND PARTY</w:t>
      </w:r>
      <w:r w:rsidR="002A1460" w:rsidRPr="00134D23">
        <w:rPr>
          <w:rFonts w:ascii="Arial" w:hAnsi="Arial" w:cs="Arial"/>
          <w:color w:val="000000"/>
          <w:sz w:val="22"/>
          <w:szCs w:val="22"/>
        </w:rPr>
        <w:t xml:space="preserve"> shall process only the Personal Data listed in </w:t>
      </w:r>
      <w:r w:rsidR="002A1460" w:rsidRPr="00134D23">
        <w:rPr>
          <w:rFonts w:ascii="Arial" w:hAnsi="Arial" w:cs="Arial"/>
          <w:b/>
          <w:color w:val="000000"/>
          <w:sz w:val="22"/>
          <w:szCs w:val="22"/>
        </w:rPr>
        <w:t>Annex 1</w:t>
      </w:r>
      <w:r w:rsidR="002A1460" w:rsidRPr="00134D23">
        <w:rPr>
          <w:rFonts w:ascii="Arial" w:hAnsi="Arial" w:cs="Arial"/>
          <w:color w:val="000000"/>
          <w:sz w:val="22"/>
          <w:szCs w:val="22"/>
        </w:rPr>
        <w:t xml:space="preserve"> in accordance with the terms of the Agreement. Without need of amending this Data Outsourcing Agreement, </w:t>
      </w:r>
      <w:r w:rsidRPr="00134D23">
        <w:rPr>
          <w:rFonts w:ascii="Arial" w:hAnsi="Arial" w:cs="Arial"/>
          <w:color w:val="000000"/>
          <w:sz w:val="22"/>
          <w:szCs w:val="22"/>
        </w:rPr>
        <w:t>FIRST PARTY</w:t>
      </w:r>
      <w:r w:rsidR="002A1460" w:rsidRPr="00134D23">
        <w:rPr>
          <w:rFonts w:ascii="Arial" w:hAnsi="Arial" w:cs="Arial"/>
          <w:color w:val="000000"/>
          <w:sz w:val="22"/>
          <w:szCs w:val="22"/>
        </w:rPr>
        <w:t xml:space="preserve"> may at any time modify such list by written instructions to </w:t>
      </w:r>
      <w:r w:rsidRPr="00134D23">
        <w:rPr>
          <w:rFonts w:ascii="Arial" w:hAnsi="Arial" w:cs="Arial"/>
          <w:color w:val="000000"/>
          <w:sz w:val="22"/>
          <w:szCs w:val="22"/>
        </w:rPr>
        <w:t>SECOND PARTY</w:t>
      </w:r>
      <w:r w:rsidR="002A1460" w:rsidRPr="00134D23">
        <w:rPr>
          <w:rFonts w:ascii="Arial" w:hAnsi="Arial" w:cs="Arial"/>
          <w:color w:val="000000"/>
          <w:sz w:val="22"/>
          <w:szCs w:val="22"/>
        </w:rPr>
        <w:t xml:space="preserve">, which instructions </w:t>
      </w:r>
      <w:r w:rsidRPr="00134D23">
        <w:rPr>
          <w:rFonts w:ascii="Arial" w:hAnsi="Arial" w:cs="Arial"/>
          <w:color w:val="000000"/>
          <w:sz w:val="22"/>
          <w:szCs w:val="22"/>
        </w:rPr>
        <w:t>SECOND PARTY</w:t>
      </w:r>
      <w:r w:rsidR="002A1460" w:rsidRPr="00134D23">
        <w:rPr>
          <w:rFonts w:ascii="Arial" w:hAnsi="Arial" w:cs="Arial"/>
          <w:color w:val="000000"/>
          <w:sz w:val="22"/>
          <w:szCs w:val="22"/>
        </w:rPr>
        <w:t xml:space="preserve"> undertakes promptly implement in accordance with the Agreement and this Data Outsourcing Agreement.</w:t>
      </w:r>
    </w:p>
    <w:p w:rsidR="002A1460" w:rsidRPr="00134D23" w:rsidRDefault="002A1460" w:rsidP="002A1460">
      <w:pPr>
        <w:numPr>
          <w:ilvl w:val="1"/>
          <w:numId w:val="8"/>
        </w:numPr>
        <w:pBdr>
          <w:top w:val="nil"/>
          <w:left w:val="nil"/>
          <w:bottom w:val="nil"/>
          <w:right w:val="nil"/>
          <w:between w:val="nil"/>
        </w:pBdr>
        <w:jc w:val="both"/>
        <w:rPr>
          <w:rFonts w:ascii="Arial" w:hAnsi="Arial" w:cs="Arial"/>
          <w:sz w:val="22"/>
          <w:szCs w:val="22"/>
        </w:rPr>
      </w:pPr>
      <w:r w:rsidRPr="00134D23">
        <w:rPr>
          <w:rFonts w:ascii="Arial" w:hAnsi="Arial" w:cs="Arial"/>
          <w:color w:val="000000"/>
          <w:sz w:val="22"/>
          <w:szCs w:val="22"/>
        </w:rPr>
        <w:t xml:space="preserve">The terms of this Data Sourcing Agreement shall apply to personal data in all its forms. It may be on paper, stored electronically, held on film, microfiche, or other media. It includes text, pictures, audio, and video. It covers information transmitted by post, by electronic means, and by oral communication, including telephone and voicemail. It applies throughout the lifecycle of the data from creation, collection, storage, utilization, to disposal. The terms of this Data Outsourcing Agreement apply to all officers, employees, and subcontractors of both Parties where they are performing their duties in relation to the Agreement. </w:t>
      </w:r>
    </w:p>
    <w:p w:rsidR="002A1460" w:rsidRPr="00134D23" w:rsidRDefault="002A1460" w:rsidP="002A1460">
      <w:pPr>
        <w:pBdr>
          <w:top w:val="nil"/>
          <w:left w:val="nil"/>
          <w:bottom w:val="nil"/>
          <w:right w:val="nil"/>
          <w:between w:val="nil"/>
        </w:pBdr>
        <w:jc w:val="both"/>
        <w:rPr>
          <w:rFonts w:ascii="Arial" w:hAnsi="Arial" w:cs="Arial"/>
          <w:b/>
          <w:color w:val="000000"/>
          <w:sz w:val="22"/>
          <w:szCs w:val="22"/>
        </w:rPr>
      </w:pPr>
    </w:p>
    <w:p w:rsidR="002A1460" w:rsidRPr="00134D23" w:rsidRDefault="00134D23" w:rsidP="002A1460">
      <w:pPr>
        <w:numPr>
          <w:ilvl w:val="0"/>
          <w:numId w:val="8"/>
        </w:numPr>
        <w:pBdr>
          <w:top w:val="nil"/>
          <w:left w:val="nil"/>
          <w:bottom w:val="nil"/>
          <w:right w:val="nil"/>
          <w:between w:val="nil"/>
        </w:pBdr>
        <w:jc w:val="both"/>
        <w:rPr>
          <w:rFonts w:ascii="Arial" w:hAnsi="Arial" w:cs="Arial"/>
          <w:b/>
          <w:color w:val="000000"/>
          <w:sz w:val="22"/>
          <w:szCs w:val="22"/>
        </w:rPr>
      </w:pPr>
      <w:r w:rsidRPr="00134D23">
        <w:rPr>
          <w:rFonts w:ascii="Arial" w:hAnsi="Arial" w:cs="Arial"/>
          <w:b/>
          <w:color w:val="000000"/>
          <w:sz w:val="22"/>
          <w:szCs w:val="22"/>
        </w:rPr>
        <w:t>PURPOSES OF PROCESSING</w:t>
      </w:r>
    </w:p>
    <w:p w:rsidR="002A1460" w:rsidRPr="00134D23" w:rsidRDefault="002A1460" w:rsidP="002A1460">
      <w:pPr>
        <w:pBdr>
          <w:top w:val="nil"/>
          <w:left w:val="nil"/>
          <w:bottom w:val="nil"/>
          <w:right w:val="nil"/>
          <w:between w:val="nil"/>
        </w:pBdr>
        <w:ind w:left="720"/>
        <w:jc w:val="both"/>
        <w:rPr>
          <w:rFonts w:ascii="Arial" w:hAnsi="Arial" w:cs="Arial"/>
          <w:b/>
          <w:color w:val="000000"/>
          <w:sz w:val="22"/>
          <w:szCs w:val="22"/>
        </w:rPr>
      </w:pPr>
    </w:p>
    <w:p w:rsidR="002A1460" w:rsidRPr="00134D23" w:rsidRDefault="0098311E" w:rsidP="002A1460">
      <w:pPr>
        <w:pBdr>
          <w:top w:val="nil"/>
          <w:left w:val="nil"/>
          <w:bottom w:val="nil"/>
          <w:right w:val="nil"/>
          <w:between w:val="nil"/>
        </w:pBdr>
        <w:ind w:left="720"/>
        <w:jc w:val="both"/>
        <w:rPr>
          <w:rFonts w:ascii="Arial" w:hAnsi="Arial" w:cs="Arial"/>
          <w:color w:val="000000"/>
          <w:sz w:val="22"/>
          <w:szCs w:val="22"/>
        </w:rPr>
      </w:pPr>
      <w:r w:rsidRPr="00134D23">
        <w:rPr>
          <w:rFonts w:ascii="Arial" w:hAnsi="Arial" w:cs="Arial"/>
          <w:color w:val="000000"/>
          <w:sz w:val="22"/>
          <w:szCs w:val="22"/>
        </w:rPr>
        <w:t>SECOND PARTY</w:t>
      </w:r>
      <w:r w:rsidR="002A1460" w:rsidRPr="00134D23">
        <w:rPr>
          <w:rFonts w:ascii="Arial" w:hAnsi="Arial" w:cs="Arial"/>
          <w:color w:val="000000"/>
          <w:sz w:val="22"/>
          <w:szCs w:val="22"/>
        </w:rPr>
        <w:t xml:space="preserve"> shall process the Personal Data only for the purposes listed in </w:t>
      </w:r>
      <w:r w:rsidR="002A1460" w:rsidRPr="00134D23">
        <w:rPr>
          <w:rFonts w:ascii="Arial" w:hAnsi="Arial" w:cs="Arial"/>
          <w:b/>
          <w:color w:val="000000"/>
          <w:sz w:val="22"/>
          <w:szCs w:val="22"/>
        </w:rPr>
        <w:t>Annex 1</w:t>
      </w:r>
      <w:r w:rsidR="002A1460" w:rsidRPr="00134D23">
        <w:rPr>
          <w:rFonts w:ascii="Arial" w:hAnsi="Arial" w:cs="Arial"/>
          <w:color w:val="000000"/>
          <w:sz w:val="22"/>
          <w:szCs w:val="22"/>
        </w:rPr>
        <w:t xml:space="preserve">. Without need of amending this Data Outsourcing Agreement, </w:t>
      </w:r>
      <w:r w:rsidR="004B5F81" w:rsidRPr="00134D23">
        <w:rPr>
          <w:rFonts w:ascii="Arial" w:hAnsi="Arial" w:cs="Arial"/>
          <w:color w:val="000000"/>
          <w:sz w:val="22"/>
          <w:szCs w:val="22"/>
        </w:rPr>
        <w:t>FIRST PARTY</w:t>
      </w:r>
      <w:r w:rsidR="002A1460" w:rsidRPr="00134D23">
        <w:rPr>
          <w:rFonts w:ascii="Arial" w:hAnsi="Arial" w:cs="Arial"/>
          <w:color w:val="000000"/>
          <w:sz w:val="22"/>
          <w:szCs w:val="22"/>
        </w:rPr>
        <w:t xml:space="preserve"> may at any time modify such list by written instructions to </w:t>
      </w:r>
      <w:r w:rsidRPr="00134D23">
        <w:rPr>
          <w:rFonts w:ascii="Arial" w:hAnsi="Arial" w:cs="Arial"/>
          <w:color w:val="000000"/>
          <w:sz w:val="22"/>
          <w:szCs w:val="22"/>
        </w:rPr>
        <w:t xml:space="preserve">SECOND PARTY </w:t>
      </w:r>
      <w:r w:rsidR="002A1460" w:rsidRPr="00134D23">
        <w:rPr>
          <w:rFonts w:ascii="Arial" w:hAnsi="Arial" w:cs="Arial"/>
          <w:color w:val="000000"/>
          <w:sz w:val="22"/>
          <w:szCs w:val="22"/>
        </w:rPr>
        <w:t xml:space="preserve">, which instructions </w:t>
      </w:r>
      <w:r w:rsidRPr="00134D23">
        <w:rPr>
          <w:rFonts w:ascii="Arial" w:hAnsi="Arial" w:cs="Arial"/>
          <w:color w:val="000000"/>
          <w:sz w:val="22"/>
          <w:szCs w:val="22"/>
        </w:rPr>
        <w:t xml:space="preserve">SECOND PARTY </w:t>
      </w:r>
      <w:r w:rsidR="002A1460" w:rsidRPr="00134D23">
        <w:rPr>
          <w:rFonts w:ascii="Arial" w:hAnsi="Arial" w:cs="Arial"/>
          <w:color w:val="000000"/>
          <w:sz w:val="22"/>
          <w:szCs w:val="22"/>
        </w:rPr>
        <w:t>undertakes promptly implement in accordance with the Agreement and this Data Outsourcing Agreement.</w:t>
      </w:r>
    </w:p>
    <w:p w:rsidR="002A1460" w:rsidRPr="00134D23" w:rsidRDefault="002A1460" w:rsidP="002A1460">
      <w:pPr>
        <w:pBdr>
          <w:top w:val="nil"/>
          <w:left w:val="nil"/>
          <w:bottom w:val="nil"/>
          <w:right w:val="nil"/>
          <w:between w:val="nil"/>
        </w:pBdr>
        <w:ind w:left="720"/>
        <w:jc w:val="both"/>
        <w:rPr>
          <w:rFonts w:ascii="Arial" w:hAnsi="Arial" w:cs="Arial"/>
          <w:color w:val="000000"/>
          <w:sz w:val="22"/>
          <w:szCs w:val="22"/>
        </w:rPr>
      </w:pPr>
    </w:p>
    <w:p w:rsidR="002A1460" w:rsidRPr="00134D23" w:rsidRDefault="004B5F81" w:rsidP="002A1460">
      <w:pPr>
        <w:pBdr>
          <w:top w:val="nil"/>
          <w:left w:val="nil"/>
          <w:bottom w:val="nil"/>
          <w:right w:val="nil"/>
          <w:between w:val="nil"/>
        </w:pBdr>
        <w:ind w:left="720"/>
        <w:jc w:val="both"/>
        <w:rPr>
          <w:rFonts w:ascii="Arial" w:hAnsi="Arial" w:cs="Arial"/>
          <w:color w:val="000000"/>
          <w:sz w:val="22"/>
          <w:szCs w:val="22"/>
        </w:rPr>
      </w:pPr>
      <w:r w:rsidRPr="00134D23">
        <w:rPr>
          <w:rFonts w:ascii="Arial" w:hAnsi="Arial" w:cs="Arial"/>
          <w:color w:val="000000"/>
          <w:sz w:val="22"/>
          <w:szCs w:val="22"/>
        </w:rPr>
        <w:t>FIRST PARTY</w:t>
      </w:r>
      <w:r w:rsidR="002A1460" w:rsidRPr="00134D23">
        <w:rPr>
          <w:rFonts w:ascii="Arial" w:hAnsi="Arial" w:cs="Arial"/>
          <w:color w:val="000000"/>
          <w:sz w:val="22"/>
          <w:szCs w:val="22"/>
        </w:rPr>
        <w:t xml:space="preserve"> may, at any time and upon written instructions to </w:t>
      </w:r>
      <w:r w:rsidRPr="00134D23">
        <w:rPr>
          <w:rFonts w:ascii="Arial" w:hAnsi="Arial" w:cs="Arial"/>
          <w:color w:val="000000"/>
          <w:sz w:val="22"/>
          <w:szCs w:val="22"/>
        </w:rPr>
        <w:t>SECOND PARTY</w:t>
      </w:r>
      <w:r w:rsidR="002A1460" w:rsidRPr="00134D23">
        <w:rPr>
          <w:rFonts w:ascii="Arial" w:hAnsi="Arial" w:cs="Arial"/>
          <w:color w:val="000000"/>
          <w:sz w:val="22"/>
          <w:szCs w:val="22"/>
        </w:rPr>
        <w:t xml:space="preserve">, require </w:t>
      </w:r>
      <w:r w:rsidRPr="00134D23">
        <w:rPr>
          <w:rFonts w:ascii="Arial" w:hAnsi="Arial" w:cs="Arial"/>
          <w:color w:val="000000"/>
          <w:sz w:val="22"/>
          <w:szCs w:val="22"/>
        </w:rPr>
        <w:t xml:space="preserve">SECOND PARTY </w:t>
      </w:r>
      <w:r w:rsidR="002A1460" w:rsidRPr="00134D23">
        <w:rPr>
          <w:rFonts w:ascii="Arial" w:hAnsi="Arial" w:cs="Arial"/>
          <w:color w:val="000000"/>
          <w:sz w:val="22"/>
          <w:szCs w:val="22"/>
        </w:rPr>
        <w:t>to process the Personal Data pursuant to and consistent with the following purposes:</w:t>
      </w:r>
    </w:p>
    <w:p w:rsidR="002A1460" w:rsidRPr="00134D23" w:rsidRDefault="002A1460" w:rsidP="002A1460">
      <w:pPr>
        <w:numPr>
          <w:ilvl w:val="5"/>
          <w:numId w:val="3"/>
        </w:numPr>
        <w:pBdr>
          <w:top w:val="nil"/>
          <w:left w:val="nil"/>
          <w:bottom w:val="nil"/>
          <w:right w:val="nil"/>
          <w:between w:val="nil"/>
        </w:pBdr>
        <w:ind w:left="1276" w:hanging="567"/>
        <w:jc w:val="both"/>
        <w:rPr>
          <w:rFonts w:ascii="Arial" w:hAnsi="Arial" w:cs="Arial"/>
          <w:sz w:val="22"/>
          <w:szCs w:val="22"/>
        </w:rPr>
      </w:pPr>
      <w:r w:rsidRPr="00134D23">
        <w:rPr>
          <w:rFonts w:ascii="Arial" w:hAnsi="Arial" w:cs="Arial"/>
          <w:color w:val="000000"/>
          <w:sz w:val="22"/>
          <w:szCs w:val="22"/>
        </w:rPr>
        <w:t xml:space="preserve">Comply with statutory and regulatory requirements, including directives, issuances by, or obligations of </w:t>
      </w:r>
      <w:r w:rsidR="004B5F81" w:rsidRPr="00134D23">
        <w:rPr>
          <w:rFonts w:ascii="Arial" w:hAnsi="Arial" w:cs="Arial"/>
          <w:color w:val="000000"/>
          <w:sz w:val="22"/>
          <w:szCs w:val="22"/>
        </w:rPr>
        <w:t>FIRST PARTY</w:t>
      </w:r>
      <w:r w:rsidRPr="00134D23">
        <w:rPr>
          <w:rFonts w:ascii="Arial" w:hAnsi="Arial" w:cs="Arial"/>
          <w:color w:val="000000"/>
          <w:sz w:val="22"/>
          <w:szCs w:val="22"/>
        </w:rPr>
        <w:t xml:space="preserve"> to any competent authority, regulator, supervisory body, enforcement agency, exchange, court, quasi-judicial body, or tribunal;</w:t>
      </w:r>
    </w:p>
    <w:p w:rsidR="002A1460" w:rsidRPr="00134D23" w:rsidRDefault="002A1460" w:rsidP="002A1460">
      <w:pPr>
        <w:numPr>
          <w:ilvl w:val="5"/>
          <w:numId w:val="3"/>
        </w:numPr>
        <w:pBdr>
          <w:top w:val="nil"/>
          <w:left w:val="nil"/>
          <w:bottom w:val="nil"/>
          <w:right w:val="nil"/>
          <w:between w:val="nil"/>
        </w:pBdr>
        <w:ind w:left="1276" w:hanging="567"/>
        <w:jc w:val="both"/>
        <w:rPr>
          <w:rFonts w:ascii="Arial" w:hAnsi="Arial" w:cs="Arial"/>
          <w:sz w:val="22"/>
          <w:szCs w:val="22"/>
        </w:rPr>
      </w:pPr>
      <w:r w:rsidRPr="00134D23">
        <w:rPr>
          <w:rFonts w:ascii="Arial" w:hAnsi="Arial" w:cs="Arial"/>
          <w:color w:val="000000"/>
          <w:sz w:val="22"/>
          <w:szCs w:val="22"/>
        </w:rPr>
        <w:t xml:space="preserve">Enable </w:t>
      </w:r>
      <w:r w:rsidR="004B5F81" w:rsidRPr="00134D23">
        <w:rPr>
          <w:rFonts w:ascii="Arial" w:hAnsi="Arial" w:cs="Arial"/>
          <w:color w:val="000000"/>
          <w:sz w:val="22"/>
          <w:szCs w:val="22"/>
        </w:rPr>
        <w:t>FIRST PARTY</w:t>
      </w:r>
      <w:r w:rsidRPr="00134D23">
        <w:rPr>
          <w:rFonts w:ascii="Arial" w:hAnsi="Arial" w:cs="Arial"/>
          <w:color w:val="000000"/>
          <w:sz w:val="22"/>
          <w:szCs w:val="22"/>
        </w:rPr>
        <w:t xml:space="preserve"> to exercise sound corporate governance over its businesses, ensure that risks arising therefrom are duly identified, measured, managed and mitigated, and enhance risk assessment and prevent fraud;</w:t>
      </w:r>
    </w:p>
    <w:p w:rsidR="002A1460" w:rsidRPr="00134D23" w:rsidRDefault="002A1460" w:rsidP="002A1460">
      <w:pPr>
        <w:numPr>
          <w:ilvl w:val="5"/>
          <w:numId w:val="3"/>
        </w:numPr>
        <w:pBdr>
          <w:top w:val="nil"/>
          <w:left w:val="nil"/>
          <w:bottom w:val="nil"/>
          <w:right w:val="nil"/>
          <w:between w:val="nil"/>
        </w:pBdr>
        <w:ind w:left="1276" w:hanging="567"/>
        <w:jc w:val="both"/>
        <w:rPr>
          <w:rFonts w:ascii="Arial" w:hAnsi="Arial" w:cs="Arial"/>
          <w:sz w:val="22"/>
          <w:szCs w:val="22"/>
        </w:rPr>
      </w:pPr>
      <w:r w:rsidRPr="00134D23">
        <w:rPr>
          <w:rFonts w:ascii="Arial" w:hAnsi="Arial" w:cs="Arial"/>
          <w:color w:val="000000"/>
          <w:sz w:val="22"/>
          <w:szCs w:val="22"/>
        </w:rPr>
        <w:t xml:space="preserve">To enable </w:t>
      </w:r>
      <w:r w:rsidR="004B5F81" w:rsidRPr="00134D23">
        <w:rPr>
          <w:rFonts w:ascii="Arial" w:hAnsi="Arial" w:cs="Arial"/>
          <w:color w:val="000000"/>
          <w:sz w:val="22"/>
          <w:szCs w:val="22"/>
        </w:rPr>
        <w:t>FIRST PARTY</w:t>
      </w:r>
      <w:r w:rsidRPr="00134D23">
        <w:rPr>
          <w:rFonts w:ascii="Arial" w:hAnsi="Arial" w:cs="Arial"/>
          <w:color w:val="000000"/>
          <w:sz w:val="22"/>
          <w:szCs w:val="22"/>
        </w:rPr>
        <w:t xml:space="preserve"> to conduct audits or investigate a complaint or security threat;</w:t>
      </w:r>
    </w:p>
    <w:p w:rsidR="002A1460" w:rsidRPr="00134D23" w:rsidRDefault="002A1460" w:rsidP="002A1460">
      <w:pPr>
        <w:numPr>
          <w:ilvl w:val="5"/>
          <w:numId w:val="3"/>
        </w:numPr>
        <w:pBdr>
          <w:top w:val="nil"/>
          <w:left w:val="nil"/>
          <w:bottom w:val="nil"/>
          <w:right w:val="nil"/>
          <w:between w:val="nil"/>
        </w:pBdr>
        <w:ind w:left="1276" w:hanging="567"/>
        <w:jc w:val="both"/>
        <w:rPr>
          <w:rFonts w:ascii="Arial" w:hAnsi="Arial" w:cs="Arial"/>
          <w:sz w:val="22"/>
          <w:szCs w:val="22"/>
        </w:rPr>
      </w:pPr>
      <w:r w:rsidRPr="00134D23">
        <w:rPr>
          <w:rFonts w:ascii="Arial" w:hAnsi="Arial" w:cs="Arial"/>
          <w:color w:val="000000"/>
          <w:sz w:val="22"/>
          <w:szCs w:val="22"/>
        </w:rPr>
        <w:t xml:space="preserve">Other legitimate business purposes of </w:t>
      </w:r>
      <w:r w:rsidR="004B5F81" w:rsidRPr="00134D23">
        <w:rPr>
          <w:rFonts w:ascii="Arial" w:hAnsi="Arial" w:cs="Arial"/>
          <w:color w:val="000000"/>
          <w:sz w:val="22"/>
          <w:szCs w:val="22"/>
        </w:rPr>
        <w:t>FIRST PARTY</w:t>
      </w:r>
      <w:r w:rsidRPr="00134D23">
        <w:rPr>
          <w:rFonts w:ascii="Arial" w:hAnsi="Arial" w:cs="Arial"/>
          <w:color w:val="000000"/>
          <w:sz w:val="22"/>
          <w:szCs w:val="22"/>
        </w:rPr>
        <w:t>;</w:t>
      </w:r>
    </w:p>
    <w:p w:rsidR="002A1460" w:rsidRPr="00134D23" w:rsidRDefault="002A1460" w:rsidP="002A1460">
      <w:pPr>
        <w:numPr>
          <w:ilvl w:val="5"/>
          <w:numId w:val="3"/>
        </w:numPr>
        <w:pBdr>
          <w:top w:val="nil"/>
          <w:left w:val="nil"/>
          <w:bottom w:val="nil"/>
          <w:right w:val="nil"/>
          <w:between w:val="nil"/>
        </w:pBdr>
        <w:ind w:left="1276" w:hanging="567"/>
        <w:jc w:val="both"/>
        <w:rPr>
          <w:rFonts w:ascii="Arial" w:hAnsi="Arial" w:cs="Arial"/>
          <w:sz w:val="22"/>
          <w:szCs w:val="22"/>
        </w:rPr>
      </w:pPr>
      <w:r w:rsidRPr="00134D23">
        <w:rPr>
          <w:rFonts w:ascii="Arial" w:hAnsi="Arial" w:cs="Arial"/>
          <w:color w:val="000000"/>
          <w:sz w:val="22"/>
          <w:szCs w:val="22"/>
        </w:rPr>
        <w:t xml:space="preserve">Establish, exercise, or defend </w:t>
      </w:r>
      <w:r w:rsidR="004B5F81" w:rsidRPr="00134D23">
        <w:rPr>
          <w:rFonts w:ascii="Arial" w:hAnsi="Arial" w:cs="Arial"/>
          <w:color w:val="000000"/>
          <w:sz w:val="22"/>
          <w:szCs w:val="22"/>
        </w:rPr>
        <w:t>FIRST PARTY</w:t>
      </w:r>
      <w:r w:rsidRPr="00134D23">
        <w:rPr>
          <w:rFonts w:ascii="Arial" w:hAnsi="Arial" w:cs="Arial"/>
          <w:color w:val="000000"/>
          <w:sz w:val="22"/>
          <w:szCs w:val="22"/>
        </w:rPr>
        <w:t>’s legal claims;</w:t>
      </w:r>
    </w:p>
    <w:p w:rsidR="002A1460" w:rsidRPr="00134D23" w:rsidRDefault="002A1460" w:rsidP="002A1460">
      <w:pPr>
        <w:numPr>
          <w:ilvl w:val="5"/>
          <w:numId w:val="3"/>
        </w:numPr>
        <w:pBdr>
          <w:top w:val="nil"/>
          <w:left w:val="nil"/>
          <w:bottom w:val="nil"/>
          <w:right w:val="nil"/>
          <w:between w:val="nil"/>
        </w:pBdr>
        <w:ind w:left="1276" w:hanging="567"/>
        <w:jc w:val="both"/>
        <w:rPr>
          <w:rFonts w:ascii="Arial" w:hAnsi="Arial" w:cs="Arial"/>
          <w:sz w:val="22"/>
          <w:szCs w:val="22"/>
        </w:rPr>
      </w:pPr>
      <w:r w:rsidRPr="00134D23">
        <w:rPr>
          <w:rFonts w:ascii="Arial" w:hAnsi="Arial" w:cs="Arial"/>
          <w:color w:val="000000"/>
          <w:sz w:val="22"/>
          <w:szCs w:val="22"/>
        </w:rPr>
        <w:t>Fulfill any other purposes directly related to the above-stated purposes.</w:t>
      </w:r>
    </w:p>
    <w:p w:rsidR="002A1460" w:rsidRPr="00134D23" w:rsidRDefault="002A1460" w:rsidP="002A1460">
      <w:pPr>
        <w:pBdr>
          <w:top w:val="nil"/>
          <w:left w:val="nil"/>
          <w:bottom w:val="nil"/>
          <w:right w:val="nil"/>
          <w:between w:val="nil"/>
        </w:pBdr>
        <w:ind w:left="720"/>
        <w:jc w:val="both"/>
        <w:rPr>
          <w:rFonts w:ascii="Arial" w:hAnsi="Arial" w:cs="Arial"/>
          <w:color w:val="000000"/>
          <w:sz w:val="22"/>
          <w:szCs w:val="22"/>
        </w:rPr>
      </w:pPr>
    </w:p>
    <w:p w:rsidR="002A1460" w:rsidRPr="00134D23" w:rsidRDefault="00134D23" w:rsidP="002A1460">
      <w:pPr>
        <w:numPr>
          <w:ilvl w:val="0"/>
          <w:numId w:val="8"/>
        </w:numPr>
        <w:pBdr>
          <w:top w:val="nil"/>
          <w:left w:val="nil"/>
          <w:bottom w:val="nil"/>
          <w:right w:val="nil"/>
          <w:between w:val="nil"/>
        </w:pBdr>
        <w:jc w:val="both"/>
        <w:rPr>
          <w:rFonts w:ascii="Arial" w:hAnsi="Arial" w:cs="Arial"/>
          <w:b/>
          <w:color w:val="000000"/>
          <w:sz w:val="22"/>
          <w:szCs w:val="22"/>
        </w:rPr>
      </w:pPr>
      <w:r w:rsidRPr="00134D23">
        <w:rPr>
          <w:rFonts w:ascii="Arial" w:hAnsi="Arial" w:cs="Arial"/>
          <w:b/>
          <w:color w:val="000000"/>
          <w:sz w:val="22"/>
          <w:szCs w:val="22"/>
        </w:rPr>
        <w:t>GEOGRAPHIC LOCATION OF THE PROCESSING</w:t>
      </w:r>
    </w:p>
    <w:p w:rsidR="002A1460" w:rsidRPr="00134D23" w:rsidRDefault="002A1460" w:rsidP="002A1460">
      <w:pPr>
        <w:pBdr>
          <w:top w:val="nil"/>
          <w:left w:val="nil"/>
          <w:bottom w:val="nil"/>
          <w:right w:val="nil"/>
          <w:between w:val="nil"/>
        </w:pBdr>
        <w:ind w:left="720"/>
        <w:jc w:val="both"/>
        <w:rPr>
          <w:rFonts w:ascii="Arial" w:hAnsi="Arial" w:cs="Arial"/>
          <w:color w:val="000000"/>
          <w:sz w:val="22"/>
          <w:szCs w:val="22"/>
        </w:rPr>
      </w:pPr>
    </w:p>
    <w:p w:rsidR="002A1460" w:rsidRPr="00134D23" w:rsidRDefault="002A1460" w:rsidP="002A1460">
      <w:pPr>
        <w:pBdr>
          <w:top w:val="nil"/>
          <w:left w:val="nil"/>
          <w:bottom w:val="nil"/>
          <w:right w:val="nil"/>
          <w:between w:val="nil"/>
        </w:pBdr>
        <w:jc w:val="both"/>
        <w:rPr>
          <w:rFonts w:ascii="Arial" w:hAnsi="Arial" w:cs="Arial"/>
          <w:color w:val="000000"/>
          <w:sz w:val="22"/>
          <w:szCs w:val="22"/>
        </w:rPr>
      </w:pPr>
      <w:r w:rsidRPr="00134D23">
        <w:rPr>
          <w:rFonts w:ascii="Arial" w:hAnsi="Arial" w:cs="Arial"/>
          <w:color w:val="000000"/>
          <w:sz w:val="22"/>
          <w:szCs w:val="22"/>
        </w:rPr>
        <w:t xml:space="preserve">The personal data shall be processed by </w:t>
      </w:r>
      <w:r w:rsidR="004B5F81" w:rsidRPr="00134D23">
        <w:rPr>
          <w:rFonts w:ascii="Arial" w:hAnsi="Arial" w:cs="Arial"/>
          <w:color w:val="000000"/>
          <w:sz w:val="22"/>
          <w:szCs w:val="22"/>
        </w:rPr>
        <w:t xml:space="preserve">SECOND PARTY </w:t>
      </w:r>
      <w:r w:rsidRPr="00134D23">
        <w:rPr>
          <w:rFonts w:ascii="Arial" w:hAnsi="Arial" w:cs="Arial"/>
          <w:color w:val="000000"/>
          <w:sz w:val="22"/>
          <w:szCs w:val="22"/>
        </w:rPr>
        <w:t xml:space="preserve">at the geographic location specified in Annex 1.  </w:t>
      </w:r>
    </w:p>
    <w:p w:rsidR="002A1460" w:rsidRPr="00134D23" w:rsidRDefault="002A1460" w:rsidP="002A1460">
      <w:pPr>
        <w:pBdr>
          <w:top w:val="nil"/>
          <w:left w:val="nil"/>
          <w:bottom w:val="nil"/>
          <w:right w:val="nil"/>
          <w:between w:val="nil"/>
        </w:pBdr>
        <w:jc w:val="both"/>
        <w:rPr>
          <w:rFonts w:ascii="Arial" w:hAnsi="Arial" w:cs="Arial"/>
          <w:color w:val="000000"/>
          <w:sz w:val="22"/>
          <w:szCs w:val="22"/>
        </w:rPr>
      </w:pPr>
    </w:p>
    <w:p w:rsidR="002A1460" w:rsidRPr="00134D23" w:rsidRDefault="004B5F81" w:rsidP="002A1460">
      <w:pPr>
        <w:pBdr>
          <w:top w:val="nil"/>
          <w:left w:val="nil"/>
          <w:bottom w:val="nil"/>
          <w:right w:val="nil"/>
          <w:between w:val="nil"/>
        </w:pBdr>
        <w:jc w:val="both"/>
        <w:rPr>
          <w:rFonts w:ascii="Arial" w:hAnsi="Arial" w:cs="Arial"/>
          <w:color w:val="000000"/>
          <w:sz w:val="22"/>
          <w:szCs w:val="22"/>
        </w:rPr>
      </w:pPr>
      <w:r w:rsidRPr="00134D23">
        <w:rPr>
          <w:rFonts w:ascii="Arial" w:hAnsi="Arial" w:cs="Arial"/>
          <w:color w:val="000000"/>
          <w:sz w:val="22"/>
          <w:szCs w:val="22"/>
        </w:rPr>
        <w:t>SECOND PARTY</w:t>
      </w:r>
      <w:r w:rsidR="002A1460" w:rsidRPr="00134D23">
        <w:rPr>
          <w:rFonts w:ascii="Arial" w:hAnsi="Arial" w:cs="Arial"/>
          <w:color w:val="000000"/>
          <w:sz w:val="22"/>
          <w:szCs w:val="22"/>
        </w:rPr>
        <w:t xml:space="preserve"> shall, at least thirty (30)</w:t>
      </w:r>
      <w:r w:rsidRPr="00134D23">
        <w:rPr>
          <w:rFonts w:ascii="Arial" w:hAnsi="Arial" w:cs="Arial"/>
          <w:color w:val="000000"/>
          <w:sz w:val="22"/>
          <w:szCs w:val="22"/>
        </w:rPr>
        <w:t xml:space="preserve"> days</w:t>
      </w:r>
      <w:r w:rsidR="002A1460" w:rsidRPr="00134D23">
        <w:rPr>
          <w:rFonts w:ascii="Arial" w:hAnsi="Arial" w:cs="Arial"/>
          <w:color w:val="000000"/>
          <w:sz w:val="22"/>
          <w:szCs w:val="22"/>
        </w:rPr>
        <w:t xml:space="preserve"> prior to effecting any change in the geographic location, notify </w:t>
      </w:r>
      <w:r w:rsidRPr="00134D23">
        <w:rPr>
          <w:rFonts w:ascii="Arial" w:hAnsi="Arial" w:cs="Arial"/>
          <w:color w:val="000000"/>
          <w:sz w:val="22"/>
          <w:szCs w:val="22"/>
        </w:rPr>
        <w:t>FIRST PARTY</w:t>
      </w:r>
      <w:r w:rsidR="002A1460" w:rsidRPr="00134D23">
        <w:rPr>
          <w:rFonts w:ascii="Arial" w:hAnsi="Arial" w:cs="Arial"/>
          <w:color w:val="000000"/>
          <w:sz w:val="22"/>
          <w:szCs w:val="22"/>
        </w:rPr>
        <w:t xml:space="preserve"> in writing of such intended change and provide reasonable proof that such change shall not adversely affect the privacy and information security measures currently in place or impact the privacy rights of the data subjects.</w:t>
      </w:r>
    </w:p>
    <w:p w:rsidR="002A1460" w:rsidRPr="00134D23" w:rsidRDefault="002A1460" w:rsidP="002A1460">
      <w:pPr>
        <w:pBdr>
          <w:top w:val="nil"/>
          <w:left w:val="nil"/>
          <w:bottom w:val="nil"/>
          <w:right w:val="nil"/>
          <w:between w:val="nil"/>
        </w:pBdr>
        <w:jc w:val="both"/>
        <w:rPr>
          <w:rFonts w:ascii="Arial" w:hAnsi="Arial" w:cs="Arial"/>
          <w:color w:val="000000"/>
          <w:sz w:val="22"/>
          <w:szCs w:val="22"/>
        </w:rPr>
      </w:pPr>
    </w:p>
    <w:p w:rsidR="002A1460" w:rsidRPr="00134D23" w:rsidRDefault="004B5F81" w:rsidP="002A1460">
      <w:pPr>
        <w:pBdr>
          <w:top w:val="nil"/>
          <w:left w:val="nil"/>
          <w:bottom w:val="nil"/>
          <w:right w:val="nil"/>
          <w:between w:val="nil"/>
        </w:pBdr>
        <w:jc w:val="both"/>
        <w:rPr>
          <w:rFonts w:ascii="Arial" w:hAnsi="Arial" w:cs="Arial"/>
          <w:color w:val="000000"/>
          <w:sz w:val="22"/>
          <w:szCs w:val="22"/>
        </w:rPr>
      </w:pPr>
      <w:r w:rsidRPr="00134D23">
        <w:rPr>
          <w:rFonts w:ascii="Arial" w:hAnsi="Arial" w:cs="Arial"/>
          <w:color w:val="000000"/>
          <w:sz w:val="22"/>
          <w:szCs w:val="22"/>
        </w:rPr>
        <w:t>FIRST PARTY</w:t>
      </w:r>
      <w:r w:rsidR="002A1460" w:rsidRPr="00134D23">
        <w:rPr>
          <w:rFonts w:ascii="Arial" w:hAnsi="Arial" w:cs="Arial"/>
          <w:color w:val="000000"/>
          <w:sz w:val="22"/>
          <w:szCs w:val="22"/>
        </w:rPr>
        <w:t xml:space="preserve"> reserves the right to immediately terminate the Agreement and this Data Outsourcing Agreement should </w:t>
      </w:r>
      <w:r w:rsidRPr="00134D23">
        <w:rPr>
          <w:rFonts w:ascii="Arial" w:hAnsi="Arial" w:cs="Arial"/>
          <w:color w:val="000000"/>
          <w:sz w:val="22"/>
          <w:szCs w:val="22"/>
        </w:rPr>
        <w:t>SECOND PARTY</w:t>
      </w:r>
      <w:r w:rsidR="002A1460" w:rsidRPr="00134D23">
        <w:rPr>
          <w:rFonts w:ascii="Arial" w:hAnsi="Arial" w:cs="Arial"/>
          <w:color w:val="000000"/>
          <w:sz w:val="22"/>
          <w:szCs w:val="22"/>
        </w:rPr>
        <w:t xml:space="preserve"> fail to notify </w:t>
      </w:r>
      <w:r w:rsidRPr="00134D23">
        <w:rPr>
          <w:rFonts w:ascii="Arial" w:hAnsi="Arial" w:cs="Arial"/>
          <w:color w:val="000000"/>
          <w:sz w:val="22"/>
          <w:szCs w:val="22"/>
        </w:rPr>
        <w:t>FIRST PARTY</w:t>
      </w:r>
      <w:r w:rsidR="002A1460" w:rsidRPr="00134D23">
        <w:rPr>
          <w:rFonts w:ascii="Arial" w:hAnsi="Arial" w:cs="Arial"/>
          <w:color w:val="000000"/>
          <w:sz w:val="22"/>
          <w:szCs w:val="22"/>
        </w:rPr>
        <w:t xml:space="preserve"> within the period stated, or in </w:t>
      </w:r>
      <w:r w:rsidRPr="00134D23">
        <w:rPr>
          <w:rFonts w:ascii="Arial" w:hAnsi="Arial" w:cs="Arial"/>
          <w:color w:val="000000"/>
          <w:sz w:val="22"/>
          <w:szCs w:val="22"/>
        </w:rPr>
        <w:t>FIRST PARTY</w:t>
      </w:r>
      <w:r w:rsidR="002A1460" w:rsidRPr="00134D23">
        <w:rPr>
          <w:rFonts w:ascii="Arial" w:hAnsi="Arial" w:cs="Arial"/>
          <w:color w:val="000000"/>
          <w:sz w:val="22"/>
          <w:szCs w:val="22"/>
        </w:rPr>
        <w:t xml:space="preserve">’s discretion and assessment, fail to provide reasonable proof that </w:t>
      </w:r>
      <w:r w:rsidR="002A1460" w:rsidRPr="00134D23">
        <w:rPr>
          <w:rFonts w:ascii="Arial" w:hAnsi="Arial" w:cs="Arial"/>
          <w:color w:val="000000"/>
          <w:sz w:val="22"/>
          <w:szCs w:val="22"/>
        </w:rPr>
        <w:lastRenderedPageBreak/>
        <w:t xml:space="preserve">such change shall not adversely affect the privacy and information security measures currently in place or impact the privacy rights of the data subjects. </w:t>
      </w:r>
    </w:p>
    <w:p w:rsidR="002A1460" w:rsidRPr="00134D23" w:rsidRDefault="002A1460" w:rsidP="002A1460">
      <w:pPr>
        <w:pBdr>
          <w:top w:val="nil"/>
          <w:left w:val="nil"/>
          <w:bottom w:val="nil"/>
          <w:right w:val="nil"/>
          <w:between w:val="nil"/>
        </w:pBdr>
        <w:jc w:val="both"/>
        <w:rPr>
          <w:rFonts w:ascii="Arial" w:hAnsi="Arial" w:cs="Arial"/>
          <w:color w:val="000000"/>
          <w:sz w:val="22"/>
          <w:szCs w:val="22"/>
        </w:rPr>
      </w:pPr>
    </w:p>
    <w:p w:rsidR="002A1460" w:rsidRPr="00134D23" w:rsidRDefault="00134D23" w:rsidP="002A1460">
      <w:pPr>
        <w:numPr>
          <w:ilvl w:val="0"/>
          <w:numId w:val="8"/>
        </w:numPr>
        <w:pBdr>
          <w:top w:val="nil"/>
          <w:left w:val="nil"/>
          <w:bottom w:val="nil"/>
          <w:right w:val="nil"/>
          <w:between w:val="nil"/>
        </w:pBdr>
        <w:jc w:val="both"/>
        <w:rPr>
          <w:rFonts w:ascii="Arial" w:hAnsi="Arial" w:cs="Arial"/>
          <w:b/>
          <w:color w:val="000000"/>
          <w:sz w:val="22"/>
          <w:szCs w:val="22"/>
        </w:rPr>
      </w:pPr>
      <w:r w:rsidRPr="00134D23">
        <w:rPr>
          <w:rFonts w:ascii="Arial" w:hAnsi="Arial" w:cs="Arial"/>
          <w:b/>
          <w:color w:val="000000"/>
          <w:sz w:val="22"/>
          <w:szCs w:val="22"/>
        </w:rPr>
        <w:t>OBLIGATIONS OF FIRST PARTY</w:t>
      </w:r>
    </w:p>
    <w:p w:rsidR="002A1460" w:rsidRPr="00134D23" w:rsidRDefault="002A1460" w:rsidP="002A1460">
      <w:pPr>
        <w:pBdr>
          <w:top w:val="nil"/>
          <w:left w:val="nil"/>
          <w:bottom w:val="nil"/>
          <w:right w:val="nil"/>
          <w:between w:val="nil"/>
        </w:pBdr>
        <w:ind w:left="720"/>
        <w:jc w:val="both"/>
        <w:rPr>
          <w:rFonts w:ascii="Arial" w:hAnsi="Arial" w:cs="Arial"/>
          <w:b/>
          <w:color w:val="000000"/>
          <w:sz w:val="22"/>
          <w:szCs w:val="22"/>
        </w:rPr>
      </w:pPr>
    </w:p>
    <w:p w:rsidR="002A1460" w:rsidRPr="00134D23" w:rsidRDefault="002A1460" w:rsidP="002A1460">
      <w:pPr>
        <w:numPr>
          <w:ilvl w:val="1"/>
          <w:numId w:val="8"/>
        </w:numPr>
        <w:pBdr>
          <w:top w:val="nil"/>
          <w:left w:val="nil"/>
          <w:bottom w:val="nil"/>
          <w:right w:val="nil"/>
          <w:between w:val="nil"/>
        </w:pBdr>
        <w:jc w:val="both"/>
        <w:rPr>
          <w:rFonts w:ascii="Arial" w:hAnsi="Arial" w:cs="Arial"/>
          <w:sz w:val="22"/>
          <w:szCs w:val="22"/>
        </w:rPr>
      </w:pPr>
      <w:r w:rsidRPr="00134D23">
        <w:rPr>
          <w:rFonts w:ascii="Arial" w:hAnsi="Arial" w:cs="Arial"/>
          <w:color w:val="000000"/>
          <w:sz w:val="22"/>
          <w:szCs w:val="22"/>
        </w:rPr>
        <w:t xml:space="preserve">Specify the persons and/or entities authorized to receive, access, process, and/or transmit the information obtained and processed by </w:t>
      </w:r>
      <w:r w:rsidR="004B5F81" w:rsidRPr="00134D23">
        <w:rPr>
          <w:rFonts w:ascii="Arial" w:hAnsi="Arial" w:cs="Arial"/>
          <w:color w:val="000000"/>
          <w:sz w:val="22"/>
          <w:szCs w:val="22"/>
        </w:rPr>
        <w:t>SECOND PARTY</w:t>
      </w:r>
      <w:r w:rsidRPr="00134D23">
        <w:rPr>
          <w:rFonts w:ascii="Arial" w:hAnsi="Arial" w:cs="Arial"/>
          <w:color w:val="000000"/>
          <w:sz w:val="22"/>
          <w:szCs w:val="22"/>
        </w:rPr>
        <w:t xml:space="preserve">. </w:t>
      </w:r>
      <w:r w:rsidR="004B5F81" w:rsidRPr="00134D23">
        <w:rPr>
          <w:rFonts w:ascii="Arial" w:hAnsi="Arial" w:cs="Arial"/>
          <w:color w:val="000000"/>
          <w:sz w:val="22"/>
          <w:szCs w:val="22"/>
        </w:rPr>
        <w:t xml:space="preserve">SECOND PARTY </w:t>
      </w:r>
      <w:r w:rsidRPr="00134D23">
        <w:rPr>
          <w:rFonts w:ascii="Arial" w:hAnsi="Arial" w:cs="Arial"/>
          <w:color w:val="000000"/>
          <w:sz w:val="22"/>
          <w:szCs w:val="22"/>
        </w:rPr>
        <w:t xml:space="preserve">can refuse to give information to persons or entities not designated by </w:t>
      </w:r>
      <w:r w:rsidR="004B5F81" w:rsidRPr="00134D23">
        <w:rPr>
          <w:rFonts w:ascii="Arial" w:hAnsi="Arial" w:cs="Arial"/>
          <w:color w:val="000000"/>
          <w:sz w:val="22"/>
          <w:szCs w:val="22"/>
        </w:rPr>
        <w:t>FIRST PARTY</w:t>
      </w:r>
      <w:r w:rsidRPr="00134D23">
        <w:rPr>
          <w:rFonts w:ascii="Arial" w:hAnsi="Arial" w:cs="Arial"/>
          <w:color w:val="000000"/>
          <w:sz w:val="22"/>
          <w:szCs w:val="22"/>
        </w:rPr>
        <w:t xml:space="preserve">. </w:t>
      </w:r>
    </w:p>
    <w:p w:rsidR="002A1460" w:rsidRPr="00134D23" w:rsidRDefault="002A1460" w:rsidP="002A1460">
      <w:pPr>
        <w:numPr>
          <w:ilvl w:val="1"/>
          <w:numId w:val="8"/>
        </w:numPr>
        <w:pBdr>
          <w:top w:val="nil"/>
          <w:left w:val="nil"/>
          <w:bottom w:val="nil"/>
          <w:right w:val="nil"/>
          <w:between w:val="nil"/>
        </w:pBdr>
        <w:jc w:val="both"/>
        <w:rPr>
          <w:rFonts w:ascii="Arial" w:hAnsi="Arial" w:cs="Arial"/>
          <w:sz w:val="22"/>
          <w:szCs w:val="22"/>
        </w:rPr>
      </w:pPr>
      <w:r w:rsidRPr="00134D23">
        <w:rPr>
          <w:rFonts w:ascii="Arial" w:hAnsi="Arial" w:cs="Arial"/>
          <w:color w:val="000000"/>
          <w:sz w:val="22"/>
          <w:szCs w:val="22"/>
        </w:rPr>
        <w:t xml:space="preserve">Indemnify, defend, and hold harmless </w:t>
      </w:r>
      <w:r w:rsidR="004B5F81" w:rsidRPr="00134D23">
        <w:rPr>
          <w:rFonts w:ascii="Arial" w:hAnsi="Arial" w:cs="Arial"/>
          <w:color w:val="000000"/>
          <w:sz w:val="22"/>
          <w:szCs w:val="22"/>
        </w:rPr>
        <w:t xml:space="preserve">SECOND PARTY </w:t>
      </w:r>
      <w:r w:rsidRPr="00134D23">
        <w:rPr>
          <w:rFonts w:ascii="Arial" w:hAnsi="Arial" w:cs="Arial"/>
          <w:color w:val="000000"/>
          <w:sz w:val="22"/>
          <w:szCs w:val="22"/>
        </w:rPr>
        <w:t xml:space="preserve">as well as its officers and employees from and against all liabilities, costs, expenses, damages and losses suffered or incurred by </w:t>
      </w:r>
      <w:r w:rsidR="004B5F81" w:rsidRPr="00134D23">
        <w:rPr>
          <w:rFonts w:ascii="Arial" w:hAnsi="Arial" w:cs="Arial"/>
          <w:color w:val="000000"/>
          <w:sz w:val="22"/>
          <w:szCs w:val="22"/>
        </w:rPr>
        <w:t>SECOND PARTY</w:t>
      </w:r>
      <w:r w:rsidRPr="00134D23">
        <w:rPr>
          <w:rFonts w:ascii="Arial" w:hAnsi="Arial" w:cs="Arial"/>
          <w:color w:val="000000"/>
          <w:sz w:val="22"/>
          <w:szCs w:val="22"/>
        </w:rPr>
        <w:t xml:space="preserve"> arising from the act of processing personal data where such processing is done in breach of this Agreement.</w:t>
      </w:r>
    </w:p>
    <w:p w:rsidR="002A1460" w:rsidRPr="00134D23" w:rsidRDefault="002A1460" w:rsidP="002A1460">
      <w:pPr>
        <w:pBdr>
          <w:top w:val="nil"/>
          <w:left w:val="nil"/>
          <w:bottom w:val="nil"/>
          <w:right w:val="nil"/>
          <w:between w:val="nil"/>
        </w:pBdr>
        <w:ind w:left="720"/>
        <w:jc w:val="both"/>
        <w:rPr>
          <w:rFonts w:ascii="Arial" w:hAnsi="Arial" w:cs="Arial"/>
          <w:b/>
          <w:color w:val="000000"/>
          <w:sz w:val="22"/>
          <w:szCs w:val="22"/>
        </w:rPr>
      </w:pPr>
    </w:p>
    <w:p w:rsidR="002A1460" w:rsidRPr="00134D23" w:rsidRDefault="00134D23" w:rsidP="00134D23">
      <w:pPr>
        <w:numPr>
          <w:ilvl w:val="0"/>
          <w:numId w:val="8"/>
        </w:numPr>
        <w:pBdr>
          <w:top w:val="nil"/>
          <w:left w:val="nil"/>
          <w:bottom w:val="nil"/>
          <w:right w:val="nil"/>
          <w:between w:val="nil"/>
        </w:pBdr>
        <w:jc w:val="both"/>
        <w:rPr>
          <w:rFonts w:ascii="Arial" w:hAnsi="Arial" w:cs="Arial"/>
          <w:b/>
          <w:color w:val="000000"/>
          <w:sz w:val="22"/>
          <w:szCs w:val="22"/>
        </w:rPr>
      </w:pPr>
      <w:r w:rsidRPr="00134D23">
        <w:rPr>
          <w:rFonts w:ascii="Arial" w:hAnsi="Arial" w:cs="Arial"/>
          <w:b/>
          <w:color w:val="000000"/>
          <w:sz w:val="22"/>
          <w:szCs w:val="22"/>
        </w:rPr>
        <w:t>OBLIGATIONS OF SECOND PARTY</w:t>
      </w:r>
    </w:p>
    <w:p w:rsidR="002A1460" w:rsidRPr="00134D23" w:rsidRDefault="002A1460" w:rsidP="002A1460">
      <w:pPr>
        <w:pBdr>
          <w:top w:val="nil"/>
          <w:left w:val="nil"/>
          <w:bottom w:val="nil"/>
          <w:right w:val="nil"/>
          <w:between w:val="nil"/>
        </w:pBdr>
        <w:ind w:left="720"/>
        <w:jc w:val="both"/>
        <w:rPr>
          <w:rFonts w:ascii="Arial" w:hAnsi="Arial" w:cs="Arial"/>
          <w:color w:val="000000"/>
          <w:sz w:val="22"/>
          <w:szCs w:val="22"/>
        </w:rPr>
      </w:pPr>
    </w:p>
    <w:p w:rsidR="002A1460" w:rsidRPr="00134D23" w:rsidRDefault="002A1460" w:rsidP="002A1460">
      <w:pPr>
        <w:pBdr>
          <w:top w:val="nil"/>
          <w:left w:val="nil"/>
          <w:bottom w:val="nil"/>
          <w:right w:val="nil"/>
          <w:between w:val="nil"/>
        </w:pBdr>
        <w:jc w:val="both"/>
        <w:rPr>
          <w:rFonts w:ascii="Arial" w:hAnsi="Arial" w:cs="Arial"/>
          <w:color w:val="000000"/>
          <w:sz w:val="22"/>
          <w:szCs w:val="22"/>
        </w:rPr>
      </w:pPr>
      <w:r w:rsidRPr="00134D23">
        <w:rPr>
          <w:rFonts w:ascii="Arial" w:hAnsi="Arial" w:cs="Arial"/>
          <w:color w:val="000000"/>
          <w:sz w:val="22"/>
          <w:szCs w:val="22"/>
        </w:rPr>
        <w:t xml:space="preserve">Pursuant to the requirements of the DPA, </w:t>
      </w:r>
      <w:r w:rsidR="004B5F81" w:rsidRPr="00134D23">
        <w:rPr>
          <w:rFonts w:ascii="Arial" w:hAnsi="Arial" w:cs="Arial"/>
          <w:color w:val="000000"/>
          <w:sz w:val="22"/>
          <w:szCs w:val="22"/>
        </w:rPr>
        <w:t>SECOND PARTY</w:t>
      </w:r>
      <w:r w:rsidRPr="00134D23">
        <w:rPr>
          <w:rFonts w:ascii="Arial" w:hAnsi="Arial" w:cs="Arial"/>
          <w:color w:val="000000"/>
          <w:sz w:val="22"/>
          <w:szCs w:val="22"/>
        </w:rPr>
        <w:t xml:space="preserve"> hereby undertakes to:</w:t>
      </w:r>
    </w:p>
    <w:p w:rsidR="002A1460" w:rsidRPr="00134D23" w:rsidRDefault="002A1460" w:rsidP="002A1460">
      <w:pPr>
        <w:pBdr>
          <w:top w:val="nil"/>
          <w:left w:val="nil"/>
          <w:bottom w:val="nil"/>
          <w:right w:val="nil"/>
          <w:between w:val="nil"/>
        </w:pBdr>
        <w:ind w:left="720"/>
        <w:jc w:val="both"/>
        <w:rPr>
          <w:rFonts w:ascii="Arial" w:hAnsi="Arial" w:cs="Arial"/>
          <w:color w:val="000000"/>
          <w:sz w:val="22"/>
          <w:szCs w:val="22"/>
        </w:rPr>
      </w:pPr>
    </w:p>
    <w:p w:rsidR="002A1460" w:rsidRPr="00134D23" w:rsidRDefault="002A1460" w:rsidP="002A1460">
      <w:pPr>
        <w:numPr>
          <w:ilvl w:val="1"/>
          <w:numId w:val="8"/>
        </w:numPr>
        <w:pBdr>
          <w:top w:val="nil"/>
          <w:left w:val="nil"/>
          <w:bottom w:val="nil"/>
          <w:right w:val="nil"/>
          <w:between w:val="nil"/>
        </w:pBdr>
        <w:jc w:val="both"/>
        <w:rPr>
          <w:rFonts w:ascii="Arial" w:hAnsi="Arial" w:cs="Arial"/>
          <w:sz w:val="22"/>
          <w:szCs w:val="22"/>
        </w:rPr>
      </w:pPr>
      <w:r w:rsidRPr="00134D23">
        <w:rPr>
          <w:rFonts w:ascii="Arial" w:hAnsi="Arial" w:cs="Arial"/>
          <w:color w:val="000000"/>
          <w:sz w:val="22"/>
          <w:szCs w:val="22"/>
        </w:rPr>
        <w:t xml:space="preserve">Process the personal data only upon the documented instructions of </w:t>
      </w:r>
      <w:r w:rsidR="004B5F81" w:rsidRPr="00134D23">
        <w:rPr>
          <w:rFonts w:ascii="Arial" w:hAnsi="Arial" w:cs="Arial"/>
          <w:color w:val="000000"/>
          <w:sz w:val="22"/>
          <w:szCs w:val="22"/>
        </w:rPr>
        <w:t>FIRST PARTY</w:t>
      </w:r>
      <w:r w:rsidRPr="00134D23">
        <w:rPr>
          <w:rFonts w:ascii="Arial" w:hAnsi="Arial" w:cs="Arial"/>
          <w:color w:val="000000"/>
          <w:sz w:val="22"/>
          <w:szCs w:val="22"/>
        </w:rPr>
        <w:t>, including transfers of personal data to another country or an international organization, unless such transfer is authorized by law;</w:t>
      </w:r>
    </w:p>
    <w:p w:rsidR="002A1460" w:rsidRPr="00134D23" w:rsidRDefault="002A1460" w:rsidP="002A1460">
      <w:pPr>
        <w:numPr>
          <w:ilvl w:val="1"/>
          <w:numId w:val="8"/>
        </w:numPr>
        <w:pBdr>
          <w:top w:val="nil"/>
          <w:left w:val="nil"/>
          <w:bottom w:val="nil"/>
          <w:right w:val="nil"/>
          <w:between w:val="nil"/>
        </w:pBdr>
        <w:jc w:val="both"/>
        <w:rPr>
          <w:rFonts w:ascii="Arial" w:hAnsi="Arial" w:cs="Arial"/>
          <w:sz w:val="22"/>
          <w:szCs w:val="22"/>
        </w:rPr>
      </w:pPr>
      <w:r w:rsidRPr="00134D23">
        <w:rPr>
          <w:rFonts w:ascii="Arial" w:hAnsi="Arial" w:cs="Arial"/>
          <w:color w:val="000000"/>
          <w:sz w:val="22"/>
          <w:szCs w:val="22"/>
        </w:rPr>
        <w:t>Ensure that an obligation of confidentiality is imposed on persons authorized to process the personal data;</w:t>
      </w:r>
    </w:p>
    <w:p w:rsidR="002A1460" w:rsidRPr="00134D23" w:rsidRDefault="002A1460" w:rsidP="002A1460">
      <w:pPr>
        <w:numPr>
          <w:ilvl w:val="1"/>
          <w:numId w:val="8"/>
        </w:numPr>
        <w:pBdr>
          <w:top w:val="nil"/>
          <w:left w:val="nil"/>
          <w:bottom w:val="nil"/>
          <w:right w:val="nil"/>
          <w:between w:val="nil"/>
        </w:pBdr>
        <w:jc w:val="both"/>
        <w:rPr>
          <w:rFonts w:ascii="Arial" w:hAnsi="Arial" w:cs="Arial"/>
          <w:sz w:val="22"/>
          <w:szCs w:val="22"/>
        </w:rPr>
      </w:pPr>
      <w:r w:rsidRPr="00134D23">
        <w:rPr>
          <w:rFonts w:ascii="Arial" w:hAnsi="Arial" w:cs="Arial"/>
          <w:color w:val="000000"/>
          <w:sz w:val="22"/>
          <w:szCs w:val="22"/>
        </w:rPr>
        <w:t>Implement appropriate security measures and comply with the DPA, its Implementing Rules and Regulations, and other issuances of the National Privacy Commission;</w:t>
      </w:r>
    </w:p>
    <w:p w:rsidR="002A1460" w:rsidRPr="00134D23" w:rsidRDefault="002A1460" w:rsidP="002A1460">
      <w:pPr>
        <w:numPr>
          <w:ilvl w:val="1"/>
          <w:numId w:val="8"/>
        </w:numPr>
        <w:pBdr>
          <w:top w:val="nil"/>
          <w:left w:val="nil"/>
          <w:bottom w:val="nil"/>
          <w:right w:val="nil"/>
          <w:between w:val="nil"/>
        </w:pBdr>
        <w:jc w:val="both"/>
        <w:rPr>
          <w:rFonts w:ascii="Arial" w:hAnsi="Arial" w:cs="Arial"/>
          <w:sz w:val="22"/>
          <w:szCs w:val="22"/>
        </w:rPr>
      </w:pPr>
      <w:r w:rsidRPr="00134D23">
        <w:rPr>
          <w:rFonts w:ascii="Arial" w:hAnsi="Arial" w:cs="Arial"/>
          <w:color w:val="000000"/>
          <w:sz w:val="22"/>
          <w:szCs w:val="22"/>
        </w:rPr>
        <w:t xml:space="preserve">Not engage another Personal Information Processor without prior instruction from </w:t>
      </w:r>
      <w:r w:rsidR="004B5F81" w:rsidRPr="00134D23">
        <w:rPr>
          <w:rFonts w:ascii="Arial" w:hAnsi="Arial" w:cs="Arial"/>
          <w:color w:val="000000"/>
          <w:sz w:val="22"/>
          <w:szCs w:val="22"/>
        </w:rPr>
        <w:t>FIRST PARTY</w:t>
      </w:r>
      <w:r w:rsidRPr="00134D23">
        <w:rPr>
          <w:rFonts w:ascii="Arial" w:hAnsi="Arial" w:cs="Arial"/>
          <w:color w:val="000000"/>
          <w:sz w:val="22"/>
          <w:szCs w:val="22"/>
        </w:rPr>
        <w:t>: Provided, that any such arrangement shall ensure that the same obligations for data protection under the contract or legal act are implemented, taking into account the nature of the processing;</w:t>
      </w:r>
    </w:p>
    <w:p w:rsidR="002A1460" w:rsidRPr="00134D23" w:rsidRDefault="002A1460" w:rsidP="002A1460">
      <w:pPr>
        <w:numPr>
          <w:ilvl w:val="1"/>
          <w:numId w:val="8"/>
        </w:numPr>
        <w:pBdr>
          <w:top w:val="nil"/>
          <w:left w:val="nil"/>
          <w:bottom w:val="nil"/>
          <w:right w:val="nil"/>
          <w:between w:val="nil"/>
        </w:pBdr>
        <w:jc w:val="both"/>
        <w:rPr>
          <w:rFonts w:ascii="Arial" w:hAnsi="Arial" w:cs="Arial"/>
          <w:sz w:val="22"/>
          <w:szCs w:val="22"/>
        </w:rPr>
      </w:pPr>
      <w:r w:rsidRPr="00134D23">
        <w:rPr>
          <w:rFonts w:ascii="Arial" w:hAnsi="Arial" w:cs="Arial"/>
          <w:color w:val="000000"/>
          <w:sz w:val="22"/>
          <w:szCs w:val="22"/>
        </w:rPr>
        <w:t xml:space="preserve">Assist </w:t>
      </w:r>
      <w:r w:rsidR="004B5F81" w:rsidRPr="00134D23">
        <w:rPr>
          <w:rFonts w:ascii="Arial" w:hAnsi="Arial" w:cs="Arial"/>
          <w:color w:val="000000"/>
          <w:sz w:val="22"/>
          <w:szCs w:val="22"/>
        </w:rPr>
        <w:t>FIRST PARTY</w:t>
      </w:r>
      <w:r w:rsidRPr="00134D23">
        <w:rPr>
          <w:rFonts w:ascii="Arial" w:hAnsi="Arial" w:cs="Arial"/>
          <w:color w:val="000000"/>
          <w:sz w:val="22"/>
          <w:szCs w:val="22"/>
        </w:rPr>
        <w:t>, by appropriate technical and organizational measures and to the extent possible, fulfill the obligation to respond to requests by data subjects relative to the exercise of their rights;</w:t>
      </w:r>
    </w:p>
    <w:p w:rsidR="002A1460" w:rsidRPr="00134D23" w:rsidRDefault="002A1460" w:rsidP="002A1460">
      <w:pPr>
        <w:numPr>
          <w:ilvl w:val="1"/>
          <w:numId w:val="8"/>
        </w:numPr>
        <w:pBdr>
          <w:top w:val="nil"/>
          <w:left w:val="nil"/>
          <w:bottom w:val="nil"/>
          <w:right w:val="nil"/>
          <w:between w:val="nil"/>
        </w:pBdr>
        <w:jc w:val="both"/>
        <w:rPr>
          <w:rFonts w:ascii="Arial" w:hAnsi="Arial" w:cs="Arial"/>
          <w:sz w:val="22"/>
          <w:szCs w:val="22"/>
        </w:rPr>
      </w:pPr>
      <w:r w:rsidRPr="00134D23">
        <w:rPr>
          <w:rFonts w:ascii="Arial" w:hAnsi="Arial" w:cs="Arial"/>
          <w:color w:val="000000"/>
          <w:sz w:val="22"/>
          <w:szCs w:val="22"/>
        </w:rPr>
        <w:t xml:space="preserve">Assist </w:t>
      </w:r>
      <w:r w:rsidR="004B5F81" w:rsidRPr="00134D23">
        <w:rPr>
          <w:rFonts w:ascii="Arial" w:hAnsi="Arial" w:cs="Arial"/>
          <w:color w:val="000000"/>
          <w:sz w:val="22"/>
          <w:szCs w:val="22"/>
        </w:rPr>
        <w:t>FIRST PARTY</w:t>
      </w:r>
      <w:r w:rsidRPr="00134D23">
        <w:rPr>
          <w:rFonts w:ascii="Arial" w:hAnsi="Arial" w:cs="Arial"/>
          <w:color w:val="000000"/>
          <w:sz w:val="22"/>
          <w:szCs w:val="22"/>
        </w:rPr>
        <w:t xml:space="preserve"> in ensuring compliance with the DPA, its Implementing Rules and Regulations, and other issuances of the National Privacy Commission, taking into account the nature of processing and the information available to </w:t>
      </w:r>
      <w:r w:rsidR="004B5F81" w:rsidRPr="00134D23">
        <w:rPr>
          <w:rFonts w:ascii="Arial" w:hAnsi="Arial" w:cs="Arial"/>
          <w:color w:val="000000"/>
          <w:sz w:val="22"/>
          <w:szCs w:val="22"/>
        </w:rPr>
        <w:t>SECOND PARTY</w:t>
      </w:r>
      <w:r w:rsidRPr="00134D23">
        <w:rPr>
          <w:rFonts w:ascii="Arial" w:hAnsi="Arial" w:cs="Arial"/>
          <w:color w:val="000000"/>
          <w:sz w:val="22"/>
          <w:szCs w:val="22"/>
        </w:rPr>
        <w:t>;</w:t>
      </w:r>
    </w:p>
    <w:p w:rsidR="002A1460" w:rsidRPr="00134D23" w:rsidRDefault="002A1460" w:rsidP="002A1460">
      <w:pPr>
        <w:numPr>
          <w:ilvl w:val="1"/>
          <w:numId w:val="8"/>
        </w:numPr>
        <w:pBdr>
          <w:top w:val="nil"/>
          <w:left w:val="nil"/>
          <w:bottom w:val="nil"/>
          <w:right w:val="nil"/>
          <w:between w:val="nil"/>
        </w:pBdr>
        <w:jc w:val="both"/>
        <w:rPr>
          <w:rFonts w:ascii="Arial" w:hAnsi="Arial" w:cs="Arial"/>
          <w:sz w:val="22"/>
          <w:szCs w:val="22"/>
        </w:rPr>
      </w:pPr>
      <w:r w:rsidRPr="00134D23">
        <w:rPr>
          <w:rFonts w:ascii="Arial" w:hAnsi="Arial" w:cs="Arial"/>
          <w:color w:val="000000"/>
          <w:sz w:val="22"/>
          <w:szCs w:val="22"/>
        </w:rPr>
        <w:t xml:space="preserve">At the choice of </w:t>
      </w:r>
      <w:r w:rsidR="004B5F81" w:rsidRPr="00134D23">
        <w:rPr>
          <w:rFonts w:ascii="Arial" w:hAnsi="Arial" w:cs="Arial"/>
          <w:color w:val="000000"/>
          <w:sz w:val="22"/>
          <w:szCs w:val="22"/>
        </w:rPr>
        <w:t>FIRST PARTY</w:t>
      </w:r>
      <w:r w:rsidRPr="00134D23">
        <w:rPr>
          <w:rFonts w:ascii="Arial" w:hAnsi="Arial" w:cs="Arial"/>
          <w:color w:val="000000"/>
          <w:sz w:val="22"/>
          <w:szCs w:val="22"/>
        </w:rPr>
        <w:t xml:space="preserve">, delete or return all personal data to </w:t>
      </w:r>
      <w:r w:rsidR="004B5F81" w:rsidRPr="00134D23">
        <w:rPr>
          <w:rFonts w:ascii="Arial" w:hAnsi="Arial" w:cs="Arial"/>
          <w:color w:val="000000"/>
          <w:sz w:val="22"/>
          <w:szCs w:val="22"/>
        </w:rPr>
        <w:t>FIRST PARTY</w:t>
      </w:r>
      <w:r w:rsidRPr="00134D23">
        <w:rPr>
          <w:rFonts w:ascii="Arial" w:hAnsi="Arial" w:cs="Arial"/>
          <w:color w:val="000000"/>
          <w:sz w:val="22"/>
          <w:szCs w:val="22"/>
        </w:rPr>
        <w:t xml:space="preserve"> after the end of the provision of services relating to the processing: Provided, that this includes deleting existing copies unless storage is authorized by the DPA or another law;</w:t>
      </w:r>
    </w:p>
    <w:p w:rsidR="002A1460" w:rsidRPr="00134D23" w:rsidRDefault="002A1460" w:rsidP="002A1460">
      <w:pPr>
        <w:numPr>
          <w:ilvl w:val="1"/>
          <w:numId w:val="8"/>
        </w:numPr>
        <w:pBdr>
          <w:top w:val="nil"/>
          <w:left w:val="nil"/>
          <w:bottom w:val="nil"/>
          <w:right w:val="nil"/>
          <w:between w:val="nil"/>
        </w:pBdr>
        <w:jc w:val="both"/>
        <w:rPr>
          <w:rFonts w:ascii="Arial" w:hAnsi="Arial" w:cs="Arial"/>
          <w:sz w:val="22"/>
          <w:szCs w:val="22"/>
        </w:rPr>
      </w:pPr>
      <w:r w:rsidRPr="00134D23">
        <w:rPr>
          <w:rFonts w:ascii="Arial" w:hAnsi="Arial" w:cs="Arial"/>
          <w:color w:val="000000"/>
          <w:sz w:val="22"/>
          <w:szCs w:val="22"/>
        </w:rPr>
        <w:t xml:space="preserve">Make available to </w:t>
      </w:r>
      <w:r w:rsidR="004B5F81" w:rsidRPr="00134D23">
        <w:rPr>
          <w:rFonts w:ascii="Arial" w:hAnsi="Arial" w:cs="Arial"/>
          <w:color w:val="000000"/>
          <w:sz w:val="22"/>
          <w:szCs w:val="22"/>
        </w:rPr>
        <w:t>FIRST PARTY</w:t>
      </w:r>
      <w:r w:rsidRPr="00134D23">
        <w:rPr>
          <w:rFonts w:ascii="Arial" w:hAnsi="Arial" w:cs="Arial"/>
          <w:color w:val="000000"/>
          <w:sz w:val="22"/>
          <w:szCs w:val="22"/>
        </w:rPr>
        <w:t xml:space="preserve"> all information necessary to demonstrate compliance  with the obligations laid down in the DPA, and allow for and contribute to audits, including inspections, conducted by </w:t>
      </w:r>
      <w:r w:rsidR="004B5F81" w:rsidRPr="00134D23">
        <w:rPr>
          <w:rFonts w:ascii="Arial" w:hAnsi="Arial" w:cs="Arial"/>
          <w:color w:val="000000"/>
          <w:sz w:val="22"/>
          <w:szCs w:val="22"/>
        </w:rPr>
        <w:t>FIRST PARTY</w:t>
      </w:r>
      <w:r w:rsidRPr="00134D23">
        <w:rPr>
          <w:rFonts w:ascii="Arial" w:hAnsi="Arial" w:cs="Arial"/>
          <w:color w:val="000000"/>
          <w:sz w:val="22"/>
          <w:szCs w:val="22"/>
        </w:rPr>
        <w:t xml:space="preserve"> or another auditor mandated by them;</w:t>
      </w:r>
    </w:p>
    <w:p w:rsidR="002A1460" w:rsidRPr="00134D23" w:rsidRDefault="002A1460" w:rsidP="002A1460">
      <w:pPr>
        <w:numPr>
          <w:ilvl w:val="1"/>
          <w:numId w:val="8"/>
        </w:numPr>
        <w:pBdr>
          <w:top w:val="nil"/>
          <w:left w:val="nil"/>
          <w:bottom w:val="nil"/>
          <w:right w:val="nil"/>
          <w:between w:val="nil"/>
        </w:pBdr>
        <w:jc w:val="both"/>
        <w:rPr>
          <w:rFonts w:ascii="Arial" w:hAnsi="Arial" w:cs="Arial"/>
          <w:sz w:val="22"/>
          <w:szCs w:val="22"/>
        </w:rPr>
      </w:pPr>
      <w:r w:rsidRPr="00134D23">
        <w:rPr>
          <w:rFonts w:ascii="Arial" w:hAnsi="Arial" w:cs="Arial"/>
          <w:color w:val="000000"/>
          <w:sz w:val="22"/>
          <w:szCs w:val="22"/>
        </w:rPr>
        <w:t xml:space="preserve">Immediately inform </w:t>
      </w:r>
      <w:r w:rsidR="004B5F81" w:rsidRPr="00134D23">
        <w:rPr>
          <w:rFonts w:ascii="Arial" w:hAnsi="Arial" w:cs="Arial"/>
          <w:color w:val="000000"/>
          <w:sz w:val="22"/>
          <w:szCs w:val="22"/>
        </w:rPr>
        <w:t>FIRST PARTY</w:t>
      </w:r>
      <w:r w:rsidRPr="00134D23">
        <w:rPr>
          <w:rFonts w:ascii="Arial" w:hAnsi="Arial" w:cs="Arial"/>
          <w:color w:val="000000"/>
          <w:sz w:val="22"/>
          <w:szCs w:val="22"/>
        </w:rPr>
        <w:t xml:space="preserve"> if, in its opinion, an instruction infringes the DPA, its Implementing Rules and Regulations, and other issuances of the National Privacy Commission;</w:t>
      </w:r>
    </w:p>
    <w:p w:rsidR="002A1460" w:rsidRPr="00134D23" w:rsidRDefault="002A1460" w:rsidP="002A1460">
      <w:pPr>
        <w:numPr>
          <w:ilvl w:val="1"/>
          <w:numId w:val="8"/>
        </w:numPr>
        <w:pBdr>
          <w:top w:val="nil"/>
          <w:left w:val="nil"/>
          <w:bottom w:val="nil"/>
          <w:right w:val="nil"/>
          <w:between w:val="nil"/>
        </w:pBdr>
        <w:jc w:val="both"/>
        <w:rPr>
          <w:rFonts w:ascii="Arial" w:hAnsi="Arial" w:cs="Arial"/>
          <w:sz w:val="22"/>
          <w:szCs w:val="22"/>
        </w:rPr>
      </w:pPr>
      <w:r w:rsidRPr="00134D23">
        <w:rPr>
          <w:rFonts w:ascii="Arial" w:hAnsi="Arial" w:cs="Arial"/>
          <w:color w:val="000000"/>
          <w:sz w:val="22"/>
          <w:szCs w:val="22"/>
        </w:rPr>
        <w:t xml:space="preserve">Report all available information to </w:t>
      </w:r>
      <w:r w:rsidR="004B5F81" w:rsidRPr="00134D23">
        <w:rPr>
          <w:rFonts w:ascii="Arial" w:hAnsi="Arial" w:cs="Arial"/>
          <w:color w:val="000000"/>
          <w:sz w:val="22"/>
          <w:szCs w:val="22"/>
        </w:rPr>
        <w:t>FIRST PARTY</w:t>
      </w:r>
      <w:r w:rsidRPr="00134D23">
        <w:rPr>
          <w:rFonts w:ascii="Arial" w:hAnsi="Arial" w:cs="Arial"/>
          <w:color w:val="000000"/>
          <w:sz w:val="22"/>
          <w:szCs w:val="22"/>
        </w:rPr>
        <w:t xml:space="preserve"> within twelve (12) hours from knowledge of, or reasonable belief that, a personal data breach or a security incident has occurred, and extend full cooperation to </w:t>
      </w:r>
      <w:r w:rsidR="004B5F81" w:rsidRPr="00134D23">
        <w:rPr>
          <w:rFonts w:ascii="Arial" w:hAnsi="Arial" w:cs="Arial"/>
          <w:color w:val="000000"/>
          <w:sz w:val="22"/>
          <w:szCs w:val="22"/>
        </w:rPr>
        <w:t>FIRST PARTY</w:t>
      </w:r>
      <w:r w:rsidRPr="00134D23">
        <w:rPr>
          <w:rFonts w:ascii="Arial" w:hAnsi="Arial" w:cs="Arial"/>
          <w:color w:val="000000"/>
          <w:sz w:val="22"/>
          <w:szCs w:val="22"/>
        </w:rPr>
        <w:t xml:space="preserve"> to enable </w:t>
      </w:r>
      <w:r w:rsidR="004B5F81" w:rsidRPr="00134D23">
        <w:rPr>
          <w:rFonts w:ascii="Arial" w:hAnsi="Arial" w:cs="Arial"/>
          <w:color w:val="000000"/>
          <w:sz w:val="22"/>
          <w:szCs w:val="22"/>
        </w:rPr>
        <w:t>FIRST PARTY</w:t>
      </w:r>
      <w:r w:rsidRPr="00134D23">
        <w:rPr>
          <w:rFonts w:ascii="Arial" w:hAnsi="Arial" w:cs="Arial"/>
          <w:color w:val="000000"/>
          <w:sz w:val="22"/>
          <w:szCs w:val="22"/>
        </w:rPr>
        <w:t xml:space="preserve"> to comply with its obligations under the DPA and issuances of the National Privacy Commission, including but not limited to reporting to the National Privacy Commission and notification of data subjects. </w:t>
      </w:r>
    </w:p>
    <w:p w:rsidR="002A1460" w:rsidRPr="00134D23" w:rsidRDefault="002A1460" w:rsidP="002A1460">
      <w:pPr>
        <w:pBdr>
          <w:top w:val="nil"/>
          <w:left w:val="nil"/>
          <w:bottom w:val="nil"/>
          <w:right w:val="nil"/>
          <w:between w:val="nil"/>
        </w:pBdr>
        <w:ind w:left="720"/>
        <w:jc w:val="both"/>
        <w:rPr>
          <w:rFonts w:ascii="Arial" w:hAnsi="Arial" w:cs="Arial"/>
          <w:color w:val="000000"/>
          <w:sz w:val="22"/>
          <w:szCs w:val="22"/>
        </w:rPr>
      </w:pPr>
    </w:p>
    <w:p w:rsidR="002A1460" w:rsidRPr="00134D23" w:rsidRDefault="00134D23" w:rsidP="002A1460">
      <w:pPr>
        <w:numPr>
          <w:ilvl w:val="0"/>
          <w:numId w:val="8"/>
        </w:numPr>
        <w:pBdr>
          <w:top w:val="nil"/>
          <w:left w:val="nil"/>
          <w:bottom w:val="nil"/>
          <w:right w:val="nil"/>
          <w:between w:val="nil"/>
        </w:pBdr>
        <w:jc w:val="both"/>
        <w:rPr>
          <w:rFonts w:ascii="Arial" w:hAnsi="Arial" w:cs="Arial"/>
          <w:b/>
          <w:color w:val="000000"/>
          <w:sz w:val="22"/>
          <w:szCs w:val="22"/>
        </w:rPr>
      </w:pPr>
      <w:r w:rsidRPr="00134D23">
        <w:rPr>
          <w:rFonts w:ascii="Arial" w:hAnsi="Arial" w:cs="Arial"/>
          <w:b/>
          <w:color w:val="000000"/>
          <w:sz w:val="22"/>
          <w:szCs w:val="22"/>
        </w:rPr>
        <w:t>SECURITY OBLIGATIONS</w:t>
      </w:r>
    </w:p>
    <w:p w:rsidR="002A1460" w:rsidRPr="00134D23" w:rsidRDefault="002A1460" w:rsidP="002A1460">
      <w:pPr>
        <w:pBdr>
          <w:top w:val="nil"/>
          <w:left w:val="nil"/>
          <w:bottom w:val="nil"/>
          <w:right w:val="nil"/>
          <w:between w:val="nil"/>
        </w:pBdr>
        <w:ind w:left="720"/>
        <w:jc w:val="both"/>
        <w:rPr>
          <w:rFonts w:ascii="Arial" w:hAnsi="Arial" w:cs="Arial"/>
          <w:color w:val="000000"/>
          <w:sz w:val="22"/>
          <w:szCs w:val="22"/>
        </w:rPr>
      </w:pPr>
    </w:p>
    <w:p w:rsidR="002A1460" w:rsidRPr="00134D23" w:rsidRDefault="002A1460" w:rsidP="002A1460">
      <w:pPr>
        <w:pBdr>
          <w:top w:val="nil"/>
          <w:left w:val="nil"/>
          <w:bottom w:val="nil"/>
          <w:right w:val="nil"/>
          <w:between w:val="nil"/>
        </w:pBdr>
        <w:jc w:val="both"/>
        <w:rPr>
          <w:rFonts w:ascii="Arial" w:hAnsi="Arial" w:cs="Arial"/>
          <w:color w:val="000000"/>
          <w:sz w:val="22"/>
          <w:szCs w:val="22"/>
        </w:rPr>
      </w:pPr>
      <w:r w:rsidRPr="00134D23">
        <w:rPr>
          <w:rFonts w:ascii="Arial" w:hAnsi="Arial" w:cs="Arial"/>
          <w:color w:val="000000"/>
          <w:sz w:val="22"/>
          <w:szCs w:val="22"/>
        </w:rPr>
        <w:t xml:space="preserve">Pursuant to its obligation to maintain the appropriate Technical, Physical, and Organizational Security Measures, </w:t>
      </w:r>
      <w:r w:rsidR="004B5F81" w:rsidRPr="00134D23">
        <w:rPr>
          <w:rFonts w:ascii="Arial" w:hAnsi="Arial" w:cs="Arial"/>
          <w:color w:val="000000"/>
          <w:sz w:val="22"/>
          <w:szCs w:val="22"/>
        </w:rPr>
        <w:t xml:space="preserve">SECOND PARTY </w:t>
      </w:r>
      <w:r w:rsidRPr="00134D23">
        <w:rPr>
          <w:rFonts w:ascii="Arial" w:hAnsi="Arial" w:cs="Arial"/>
          <w:color w:val="000000"/>
          <w:sz w:val="22"/>
          <w:szCs w:val="22"/>
        </w:rPr>
        <w:t>warrants that, at minimum, it shall have the following security measures:</w:t>
      </w:r>
    </w:p>
    <w:p w:rsidR="002A1460" w:rsidRPr="00134D23" w:rsidRDefault="002A1460" w:rsidP="002A1460">
      <w:pPr>
        <w:pBdr>
          <w:top w:val="nil"/>
          <w:left w:val="nil"/>
          <w:bottom w:val="nil"/>
          <w:right w:val="nil"/>
          <w:between w:val="nil"/>
        </w:pBdr>
        <w:ind w:left="720"/>
        <w:jc w:val="both"/>
        <w:rPr>
          <w:rFonts w:ascii="Arial" w:hAnsi="Arial" w:cs="Arial"/>
          <w:color w:val="000000"/>
          <w:sz w:val="22"/>
          <w:szCs w:val="22"/>
        </w:rPr>
      </w:pPr>
    </w:p>
    <w:p w:rsidR="002A1460" w:rsidRPr="00134D23" w:rsidRDefault="002A1460" w:rsidP="002A1460">
      <w:pPr>
        <w:numPr>
          <w:ilvl w:val="1"/>
          <w:numId w:val="8"/>
        </w:numPr>
        <w:pBdr>
          <w:top w:val="nil"/>
          <w:left w:val="nil"/>
          <w:bottom w:val="nil"/>
          <w:right w:val="nil"/>
          <w:between w:val="nil"/>
        </w:pBdr>
        <w:jc w:val="both"/>
        <w:rPr>
          <w:rFonts w:ascii="Arial" w:hAnsi="Arial" w:cs="Arial"/>
          <w:b/>
          <w:sz w:val="22"/>
          <w:szCs w:val="22"/>
        </w:rPr>
      </w:pPr>
      <w:r w:rsidRPr="00134D23">
        <w:rPr>
          <w:rFonts w:ascii="Arial" w:hAnsi="Arial" w:cs="Arial"/>
          <w:b/>
          <w:color w:val="000000"/>
          <w:sz w:val="22"/>
          <w:szCs w:val="22"/>
        </w:rPr>
        <w:t>Organizational Security Measures</w:t>
      </w:r>
    </w:p>
    <w:p w:rsidR="002A1460" w:rsidRPr="00134D23" w:rsidRDefault="002A1460" w:rsidP="002A1460">
      <w:pPr>
        <w:pBdr>
          <w:top w:val="nil"/>
          <w:left w:val="nil"/>
          <w:bottom w:val="nil"/>
          <w:right w:val="nil"/>
          <w:between w:val="nil"/>
        </w:pBdr>
        <w:ind w:left="720"/>
        <w:jc w:val="both"/>
        <w:rPr>
          <w:rFonts w:ascii="Arial" w:hAnsi="Arial" w:cs="Arial"/>
          <w:color w:val="000000"/>
          <w:sz w:val="22"/>
          <w:szCs w:val="22"/>
        </w:rPr>
      </w:pPr>
    </w:p>
    <w:p w:rsidR="002A1460" w:rsidRPr="00134D23" w:rsidRDefault="002A1460" w:rsidP="002A1460">
      <w:pPr>
        <w:numPr>
          <w:ilvl w:val="2"/>
          <w:numId w:val="8"/>
        </w:numPr>
        <w:pBdr>
          <w:top w:val="nil"/>
          <w:left w:val="nil"/>
          <w:bottom w:val="nil"/>
          <w:right w:val="nil"/>
          <w:between w:val="nil"/>
        </w:pBdr>
        <w:ind w:left="1560" w:hanging="851"/>
        <w:jc w:val="both"/>
        <w:rPr>
          <w:rFonts w:ascii="Arial" w:hAnsi="Arial" w:cs="Arial"/>
          <w:sz w:val="22"/>
          <w:szCs w:val="22"/>
        </w:rPr>
      </w:pPr>
      <w:r w:rsidRPr="00134D23">
        <w:rPr>
          <w:rFonts w:ascii="Arial" w:hAnsi="Arial" w:cs="Arial"/>
          <w:color w:val="000000"/>
          <w:sz w:val="22"/>
          <w:szCs w:val="22"/>
        </w:rPr>
        <w:lastRenderedPageBreak/>
        <w:t>That it has a designated individual who functions as data protection officer.</w:t>
      </w:r>
    </w:p>
    <w:p w:rsidR="002A1460" w:rsidRPr="00134D23" w:rsidRDefault="002A1460" w:rsidP="002A1460">
      <w:pPr>
        <w:numPr>
          <w:ilvl w:val="2"/>
          <w:numId w:val="8"/>
        </w:numPr>
        <w:pBdr>
          <w:top w:val="nil"/>
          <w:left w:val="nil"/>
          <w:bottom w:val="nil"/>
          <w:right w:val="nil"/>
          <w:between w:val="nil"/>
        </w:pBdr>
        <w:ind w:left="1560" w:hanging="851"/>
        <w:jc w:val="both"/>
        <w:rPr>
          <w:rFonts w:ascii="Arial" w:hAnsi="Arial" w:cs="Arial"/>
          <w:sz w:val="22"/>
          <w:szCs w:val="22"/>
        </w:rPr>
      </w:pPr>
      <w:r w:rsidRPr="00134D23">
        <w:rPr>
          <w:rFonts w:ascii="Arial" w:hAnsi="Arial" w:cs="Arial"/>
          <w:color w:val="000000"/>
          <w:sz w:val="22"/>
          <w:szCs w:val="22"/>
        </w:rPr>
        <w:t>That it has implemented appropriate data protection policies that provide for organization, physical and technical security measures, taking into account the nature, scope, context, and purposes of the processing, as well as the risks posed to the rights and freedoms of data subject.</w:t>
      </w:r>
    </w:p>
    <w:p w:rsidR="002A1460" w:rsidRPr="00134D23" w:rsidRDefault="002A1460" w:rsidP="002A1460">
      <w:pPr>
        <w:pBdr>
          <w:top w:val="nil"/>
          <w:left w:val="nil"/>
          <w:bottom w:val="nil"/>
          <w:right w:val="nil"/>
          <w:between w:val="nil"/>
        </w:pBdr>
        <w:ind w:left="1560"/>
        <w:jc w:val="both"/>
        <w:rPr>
          <w:rFonts w:ascii="Arial" w:hAnsi="Arial" w:cs="Arial"/>
          <w:color w:val="000000"/>
          <w:sz w:val="22"/>
          <w:szCs w:val="22"/>
        </w:rPr>
      </w:pPr>
    </w:p>
    <w:p w:rsidR="002A1460" w:rsidRPr="00134D23" w:rsidRDefault="002A1460" w:rsidP="002A1460">
      <w:pPr>
        <w:numPr>
          <w:ilvl w:val="3"/>
          <w:numId w:val="8"/>
        </w:numPr>
        <w:pBdr>
          <w:top w:val="nil"/>
          <w:left w:val="nil"/>
          <w:bottom w:val="nil"/>
          <w:right w:val="nil"/>
          <w:between w:val="nil"/>
        </w:pBdr>
        <w:ind w:left="2552" w:hanging="991"/>
        <w:jc w:val="both"/>
        <w:rPr>
          <w:rFonts w:ascii="Arial" w:hAnsi="Arial" w:cs="Arial"/>
          <w:sz w:val="22"/>
          <w:szCs w:val="22"/>
        </w:rPr>
      </w:pPr>
      <w:r w:rsidRPr="00134D23">
        <w:rPr>
          <w:rFonts w:ascii="Arial" w:hAnsi="Arial" w:cs="Arial"/>
          <w:color w:val="000000"/>
          <w:sz w:val="22"/>
          <w:szCs w:val="22"/>
        </w:rPr>
        <w:t>The policies shall implement data protection principles both at the time of the determination of the means for processing and at the time of the processing itself.</w:t>
      </w:r>
    </w:p>
    <w:p w:rsidR="002A1460" w:rsidRPr="00134D23" w:rsidRDefault="002A1460" w:rsidP="002A1460">
      <w:pPr>
        <w:numPr>
          <w:ilvl w:val="3"/>
          <w:numId w:val="8"/>
        </w:numPr>
        <w:pBdr>
          <w:top w:val="nil"/>
          <w:left w:val="nil"/>
          <w:bottom w:val="nil"/>
          <w:right w:val="nil"/>
          <w:between w:val="nil"/>
        </w:pBdr>
        <w:ind w:left="2552" w:hanging="991"/>
        <w:jc w:val="both"/>
        <w:rPr>
          <w:rFonts w:ascii="Arial" w:hAnsi="Arial" w:cs="Arial"/>
          <w:sz w:val="22"/>
          <w:szCs w:val="22"/>
        </w:rPr>
      </w:pPr>
      <w:r w:rsidRPr="00134D23">
        <w:rPr>
          <w:rFonts w:ascii="Arial" w:hAnsi="Arial" w:cs="Arial"/>
          <w:color w:val="000000"/>
          <w:sz w:val="22"/>
          <w:szCs w:val="22"/>
        </w:rPr>
        <w:t>The policies shall implement appropriate security measures that, by default, ensure only personal data which is necessary for the specified purpose of the processing are processed. They shall determine the amount of personal data collected, including the extent of processing involved, the period of their storage, and their accessibility.</w:t>
      </w:r>
    </w:p>
    <w:p w:rsidR="002A1460" w:rsidRPr="00134D23" w:rsidRDefault="002A1460" w:rsidP="002A1460">
      <w:pPr>
        <w:numPr>
          <w:ilvl w:val="3"/>
          <w:numId w:val="8"/>
        </w:numPr>
        <w:pBdr>
          <w:top w:val="nil"/>
          <w:left w:val="nil"/>
          <w:bottom w:val="nil"/>
          <w:right w:val="nil"/>
          <w:between w:val="nil"/>
        </w:pBdr>
        <w:ind w:left="2552" w:hanging="991"/>
        <w:jc w:val="both"/>
        <w:rPr>
          <w:rFonts w:ascii="Arial" w:hAnsi="Arial" w:cs="Arial"/>
          <w:sz w:val="22"/>
          <w:szCs w:val="22"/>
        </w:rPr>
      </w:pPr>
      <w:r w:rsidRPr="00134D23">
        <w:rPr>
          <w:rFonts w:ascii="Arial" w:hAnsi="Arial" w:cs="Arial"/>
          <w:color w:val="000000"/>
          <w:sz w:val="22"/>
          <w:szCs w:val="22"/>
        </w:rPr>
        <w:t>The policies shall provide for documentation, regular review, evaluation, and updating of the privacy and security policies and practices.</w:t>
      </w:r>
    </w:p>
    <w:p w:rsidR="002A1460" w:rsidRPr="00134D23" w:rsidRDefault="002A1460" w:rsidP="002A1460">
      <w:pPr>
        <w:pBdr>
          <w:top w:val="nil"/>
          <w:left w:val="nil"/>
          <w:bottom w:val="nil"/>
          <w:right w:val="nil"/>
          <w:between w:val="nil"/>
        </w:pBdr>
        <w:ind w:left="2835"/>
        <w:jc w:val="both"/>
        <w:rPr>
          <w:rFonts w:ascii="Arial" w:hAnsi="Arial" w:cs="Arial"/>
          <w:color w:val="000000"/>
          <w:sz w:val="22"/>
          <w:szCs w:val="22"/>
        </w:rPr>
      </w:pPr>
    </w:p>
    <w:p w:rsidR="002A1460" w:rsidRPr="00134D23" w:rsidRDefault="002A1460" w:rsidP="002A1460">
      <w:pPr>
        <w:numPr>
          <w:ilvl w:val="2"/>
          <w:numId w:val="8"/>
        </w:numPr>
        <w:pBdr>
          <w:top w:val="nil"/>
          <w:left w:val="nil"/>
          <w:bottom w:val="nil"/>
          <w:right w:val="nil"/>
          <w:between w:val="nil"/>
        </w:pBdr>
        <w:ind w:left="1560" w:hanging="851"/>
        <w:jc w:val="both"/>
        <w:rPr>
          <w:rFonts w:ascii="Arial" w:hAnsi="Arial" w:cs="Arial"/>
          <w:sz w:val="22"/>
          <w:szCs w:val="22"/>
        </w:rPr>
      </w:pPr>
      <w:r w:rsidRPr="00134D23">
        <w:rPr>
          <w:rFonts w:ascii="Arial" w:hAnsi="Arial" w:cs="Arial"/>
          <w:color w:val="000000"/>
          <w:sz w:val="22"/>
          <w:szCs w:val="22"/>
        </w:rPr>
        <w:t>That it shall maintain records that sufficiently describe its data processing system and identify the duties and responsibilities of those individuals who will have access to personal data. Records shall include:</w:t>
      </w:r>
    </w:p>
    <w:p w:rsidR="002A1460" w:rsidRPr="00134D23" w:rsidRDefault="002A1460" w:rsidP="002A1460">
      <w:pPr>
        <w:pBdr>
          <w:top w:val="nil"/>
          <w:left w:val="nil"/>
          <w:bottom w:val="nil"/>
          <w:right w:val="nil"/>
          <w:between w:val="nil"/>
        </w:pBdr>
        <w:ind w:left="851"/>
        <w:jc w:val="both"/>
        <w:rPr>
          <w:rFonts w:ascii="Arial" w:hAnsi="Arial" w:cs="Arial"/>
          <w:color w:val="000000"/>
          <w:sz w:val="22"/>
          <w:szCs w:val="22"/>
        </w:rPr>
      </w:pPr>
    </w:p>
    <w:p w:rsidR="002A1460" w:rsidRPr="00134D23" w:rsidRDefault="002A1460" w:rsidP="002A1460">
      <w:pPr>
        <w:numPr>
          <w:ilvl w:val="3"/>
          <w:numId w:val="8"/>
        </w:numPr>
        <w:pBdr>
          <w:top w:val="nil"/>
          <w:left w:val="nil"/>
          <w:bottom w:val="nil"/>
          <w:right w:val="nil"/>
          <w:between w:val="nil"/>
        </w:pBdr>
        <w:ind w:left="2552" w:hanging="991"/>
        <w:jc w:val="both"/>
        <w:rPr>
          <w:rFonts w:ascii="Arial" w:hAnsi="Arial" w:cs="Arial"/>
          <w:sz w:val="22"/>
          <w:szCs w:val="22"/>
        </w:rPr>
      </w:pPr>
      <w:r w:rsidRPr="00134D23">
        <w:rPr>
          <w:rFonts w:ascii="Arial" w:hAnsi="Arial" w:cs="Arial"/>
          <w:color w:val="000000"/>
          <w:sz w:val="22"/>
          <w:szCs w:val="22"/>
        </w:rPr>
        <w:t>Information about the purpose of the processing of personal data, including any intended future processing or data sharing;</w:t>
      </w:r>
    </w:p>
    <w:p w:rsidR="002A1460" w:rsidRPr="00134D23" w:rsidRDefault="002A1460" w:rsidP="002A1460">
      <w:pPr>
        <w:numPr>
          <w:ilvl w:val="3"/>
          <w:numId w:val="8"/>
        </w:numPr>
        <w:pBdr>
          <w:top w:val="nil"/>
          <w:left w:val="nil"/>
          <w:bottom w:val="nil"/>
          <w:right w:val="nil"/>
          <w:between w:val="nil"/>
        </w:pBdr>
        <w:ind w:left="2552" w:hanging="991"/>
        <w:jc w:val="both"/>
        <w:rPr>
          <w:rFonts w:ascii="Arial" w:hAnsi="Arial" w:cs="Arial"/>
          <w:sz w:val="22"/>
          <w:szCs w:val="22"/>
        </w:rPr>
      </w:pPr>
      <w:r w:rsidRPr="00134D23">
        <w:rPr>
          <w:rFonts w:ascii="Arial" w:hAnsi="Arial" w:cs="Arial"/>
          <w:color w:val="000000"/>
          <w:sz w:val="22"/>
          <w:szCs w:val="22"/>
        </w:rPr>
        <w:t>A description of all categories of data subjects, personal data, and recipients of such personal data that will be involved in the processing;</w:t>
      </w:r>
    </w:p>
    <w:p w:rsidR="002A1460" w:rsidRPr="00134D23" w:rsidRDefault="002A1460" w:rsidP="002A1460">
      <w:pPr>
        <w:numPr>
          <w:ilvl w:val="3"/>
          <w:numId w:val="8"/>
        </w:numPr>
        <w:pBdr>
          <w:top w:val="nil"/>
          <w:left w:val="nil"/>
          <w:bottom w:val="nil"/>
          <w:right w:val="nil"/>
          <w:between w:val="nil"/>
        </w:pBdr>
        <w:ind w:left="2552" w:hanging="991"/>
        <w:jc w:val="both"/>
        <w:rPr>
          <w:rFonts w:ascii="Arial" w:hAnsi="Arial" w:cs="Arial"/>
          <w:sz w:val="22"/>
          <w:szCs w:val="22"/>
        </w:rPr>
      </w:pPr>
      <w:r w:rsidRPr="00134D23">
        <w:rPr>
          <w:rFonts w:ascii="Arial" w:hAnsi="Arial" w:cs="Arial"/>
          <w:color w:val="000000"/>
          <w:sz w:val="22"/>
          <w:szCs w:val="22"/>
        </w:rPr>
        <w:t>General information about the data flow within the organization, from the time of collection, processing, and retention, including the time limits for disposal or erasure of personal data;</w:t>
      </w:r>
    </w:p>
    <w:p w:rsidR="002A1460" w:rsidRPr="00134D23" w:rsidRDefault="002A1460" w:rsidP="002A1460">
      <w:pPr>
        <w:numPr>
          <w:ilvl w:val="3"/>
          <w:numId w:val="8"/>
        </w:numPr>
        <w:pBdr>
          <w:top w:val="nil"/>
          <w:left w:val="nil"/>
          <w:bottom w:val="nil"/>
          <w:right w:val="nil"/>
          <w:between w:val="nil"/>
        </w:pBdr>
        <w:ind w:left="2552" w:hanging="991"/>
        <w:jc w:val="both"/>
        <w:rPr>
          <w:rFonts w:ascii="Arial" w:hAnsi="Arial" w:cs="Arial"/>
          <w:sz w:val="22"/>
          <w:szCs w:val="22"/>
        </w:rPr>
      </w:pPr>
      <w:r w:rsidRPr="00134D23">
        <w:rPr>
          <w:rFonts w:ascii="Arial" w:hAnsi="Arial" w:cs="Arial"/>
          <w:color w:val="000000"/>
          <w:sz w:val="22"/>
          <w:szCs w:val="22"/>
        </w:rPr>
        <w:t>A general description of the organizational, physical, and technical security measures in place;</w:t>
      </w:r>
    </w:p>
    <w:p w:rsidR="002A1460" w:rsidRPr="00134D23" w:rsidRDefault="002A1460" w:rsidP="002A1460">
      <w:pPr>
        <w:numPr>
          <w:ilvl w:val="3"/>
          <w:numId w:val="8"/>
        </w:numPr>
        <w:pBdr>
          <w:top w:val="nil"/>
          <w:left w:val="nil"/>
          <w:bottom w:val="nil"/>
          <w:right w:val="nil"/>
          <w:between w:val="nil"/>
        </w:pBdr>
        <w:ind w:left="2552" w:hanging="991"/>
        <w:jc w:val="both"/>
        <w:rPr>
          <w:rFonts w:ascii="Arial" w:hAnsi="Arial" w:cs="Arial"/>
          <w:sz w:val="22"/>
          <w:szCs w:val="22"/>
        </w:rPr>
      </w:pPr>
      <w:r w:rsidRPr="00134D23">
        <w:rPr>
          <w:rFonts w:ascii="Arial" w:hAnsi="Arial" w:cs="Arial"/>
          <w:color w:val="000000"/>
          <w:sz w:val="22"/>
          <w:szCs w:val="22"/>
        </w:rPr>
        <w:t>The name and contact details of each Party, its representative, the subcontractor (if applicable), and the compliance officer or Data Protection Officer, or any other individual or individuals accountable for ensuring compliance with the applicable laws and regulations for the protection of data privacy and security.</w:t>
      </w:r>
    </w:p>
    <w:p w:rsidR="002A1460" w:rsidRPr="00134D23" w:rsidRDefault="002A1460" w:rsidP="002A1460">
      <w:pPr>
        <w:pBdr>
          <w:top w:val="nil"/>
          <w:left w:val="nil"/>
          <w:bottom w:val="nil"/>
          <w:right w:val="nil"/>
          <w:between w:val="nil"/>
        </w:pBdr>
        <w:ind w:left="2552"/>
        <w:jc w:val="both"/>
        <w:rPr>
          <w:rFonts w:ascii="Arial" w:hAnsi="Arial" w:cs="Arial"/>
          <w:color w:val="000000"/>
          <w:sz w:val="22"/>
          <w:szCs w:val="22"/>
        </w:rPr>
      </w:pPr>
    </w:p>
    <w:p w:rsidR="002A1460" w:rsidRPr="00134D23" w:rsidRDefault="002A1460" w:rsidP="002A1460">
      <w:pPr>
        <w:numPr>
          <w:ilvl w:val="2"/>
          <w:numId w:val="8"/>
        </w:numPr>
        <w:pBdr>
          <w:top w:val="nil"/>
          <w:left w:val="nil"/>
          <w:bottom w:val="nil"/>
          <w:right w:val="nil"/>
          <w:between w:val="nil"/>
        </w:pBdr>
        <w:ind w:left="1560" w:hanging="851"/>
        <w:jc w:val="both"/>
        <w:rPr>
          <w:rFonts w:ascii="Arial" w:hAnsi="Arial" w:cs="Arial"/>
          <w:sz w:val="22"/>
          <w:szCs w:val="22"/>
        </w:rPr>
      </w:pPr>
      <w:r w:rsidRPr="00134D23">
        <w:rPr>
          <w:rFonts w:ascii="Arial" w:hAnsi="Arial" w:cs="Arial"/>
          <w:color w:val="000000"/>
          <w:sz w:val="22"/>
          <w:szCs w:val="22"/>
        </w:rPr>
        <w:t>That its employees shall operate and hold personal data under strict confidentiality. This obligation shall continue even upon termination of the employee’s employment.</w:t>
      </w:r>
    </w:p>
    <w:p w:rsidR="002A1460" w:rsidRPr="00134D23" w:rsidRDefault="002A1460" w:rsidP="002A1460">
      <w:pPr>
        <w:pBdr>
          <w:top w:val="nil"/>
          <w:left w:val="nil"/>
          <w:bottom w:val="nil"/>
          <w:right w:val="nil"/>
          <w:between w:val="nil"/>
        </w:pBdr>
        <w:ind w:left="720"/>
        <w:jc w:val="both"/>
        <w:rPr>
          <w:rFonts w:ascii="Arial" w:hAnsi="Arial" w:cs="Arial"/>
          <w:color w:val="000000"/>
          <w:sz w:val="22"/>
          <w:szCs w:val="22"/>
        </w:rPr>
      </w:pPr>
    </w:p>
    <w:p w:rsidR="002A1460" w:rsidRPr="00134D23" w:rsidRDefault="002A1460" w:rsidP="002A1460">
      <w:pPr>
        <w:numPr>
          <w:ilvl w:val="1"/>
          <w:numId w:val="8"/>
        </w:numPr>
        <w:pBdr>
          <w:top w:val="nil"/>
          <w:left w:val="nil"/>
          <w:bottom w:val="nil"/>
          <w:right w:val="nil"/>
          <w:between w:val="nil"/>
        </w:pBdr>
        <w:jc w:val="both"/>
        <w:rPr>
          <w:rFonts w:ascii="Arial" w:hAnsi="Arial" w:cs="Arial"/>
          <w:b/>
          <w:sz w:val="22"/>
          <w:szCs w:val="22"/>
        </w:rPr>
      </w:pPr>
      <w:r w:rsidRPr="00134D23">
        <w:rPr>
          <w:rFonts w:ascii="Arial" w:hAnsi="Arial" w:cs="Arial"/>
          <w:b/>
          <w:color w:val="000000"/>
          <w:sz w:val="22"/>
          <w:szCs w:val="22"/>
        </w:rPr>
        <w:t>Physical Security Measures</w:t>
      </w:r>
    </w:p>
    <w:p w:rsidR="002A1460" w:rsidRPr="00134D23" w:rsidRDefault="002A1460" w:rsidP="002A1460">
      <w:pPr>
        <w:pBdr>
          <w:top w:val="nil"/>
          <w:left w:val="nil"/>
          <w:bottom w:val="nil"/>
          <w:right w:val="nil"/>
          <w:between w:val="nil"/>
        </w:pBdr>
        <w:ind w:left="720"/>
        <w:jc w:val="both"/>
        <w:rPr>
          <w:rFonts w:ascii="Arial" w:hAnsi="Arial" w:cs="Arial"/>
          <w:color w:val="000000"/>
          <w:sz w:val="22"/>
          <w:szCs w:val="22"/>
        </w:rPr>
      </w:pPr>
    </w:p>
    <w:p w:rsidR="002A1460" w:rsidRPr="00134D23" w:rsidRDefault="002A1460" w:rsidP="002A1460">
      <w:pPr>
        <w:numPr>
          <w:ilvl w:val="2"/>
          <w:numId w:val="8"/>
        </w:numPr>
        <w:pBdr>
          <w:top w:val="nil"/>
          <w:left w:val="nil"/>
          <w:bottom w:val="nil"/>
          <w:right w:val="nil"/>
          <w:between w:val="nil"/>
        </w:pBdr>
        <w:ind w:left="1560" w:hanging="851"/>
        <w:jc w:val="both"/>
        <w:rPr>
          <w:rFonts w:ascii="Arial" w:hAnsi="Arial" w:cs="Arial"/>
          <w:sz w:val="22"/>
          <w:szCs w:val="22"/>
        </w:rPr>
      </w:pPr>
      <w:r w:rsidRPr="00134D23">
        <w:rPr>
          <w:rFonts w:ascii="Arial" w:hAnsi="Arial" w:cs="Arial"/>
          <w:color w:val="000000"/>
          <w:sz w:val="22"/>
          <w:szCs w:val="22"/>
        </w:rPr>
        <w:t>That it has implemented policies and procedures to monitor and limit access to and activities in the room, workstation or facility, including guidelines that specify the proper use of and access to electronic media;</w:t>
      </w:r>
    </w:p>
    <w:p w:rsidR="002A1460" w:rsidRPr="00134D23" w:rsidRDefault="002A1460" w:rsidP="002A1460">
      <w:pPr>
        <w:numPr>
          <w:ilvl w:val="2"/>
          <w:numId w:val="8"/>
        </w:numPr>
        <w:pBdr>
          <w:top w:val="nil"/>
          <w:left w:val="nil"/>
          <w:bottom w:val="nil"/>
          <w:right w:val="nil"/>
          <w:between w:val="nil"/>
        </w:pBdr>
        <w:ind w:left="1560" w:hanging="851"/>
        <w:jc w:val="both"/>
        <w:rPr>
          <w:rFonts w:ascii="Arial" w:hAnsi="Arial" w:cs="Arial"/>
          <w:sz w:val="22"/>
          <w:szCs w:val="22"/>
        </w:rPr>
      </w:pPr>
      <w:r w:rsidRPr="00134D23">
        <w:rPr>
          <w:rFonts w:ascii="Arial" w:hAnsi="Arial" w:cs="Arial"/>
          <w:color w:val="000000"/>
          <w:sz w:val="22"/>
          <w:szCs w:val="22"/>
        </w:rPr>
        <w:t>That the design of its office space and work stations, including the physical arrangement of furniture and equipment, shall provide privacy to anyone processing personal data, taking into consideration the environment and accessibility to the public;</w:t>
      </w:r>
    </w:p>
    <w:p w:rsidR="002A1460" w:rsidRPr="00134D23" w:rsidRDefault="002A1460" w:rsidP="002A1460">
      <w:pPr>
        <w:numPr>
          <w:ilvl w:val="2"/>
          <w:numId w:val="8"/>
        </w:numPr>
        <w:pBdr>
          <w:top w:val="nil"/>
          <w:left w:val="nil"/>
          <w:bottom w:val="nil"/>
          <w:right w:val="nil"/>
          <w:between w:val="nil"/>
        </w:pBdr>
        <w:ind w:left="1560" w:hanging="851"/>
        <w:jc w:val="both"/>
        <w:rPr>
          <w:rFonts w:ascii="Arial" w:hAnsi="Arial" w:cs="Arial"/>
          <w:sz w:val="22"/>
          <w:szCs w:val="22"/>
        </w:rPr>
      </w:pPr>
      <w:r w:rsidRPr="00134D23">
        <w:rPr>
          <w:rFonts w:ascii="Arial" w:hAnsi="Arial" w:cs="Arial"/>
          <w:color w:val="000000"/>
          <w:sz w:val="22"/>
          <w:szCs w:val="22"/>
        </w:rPr>
        <w:t>That the duties, responsibilities and schedule of individuals involved in the processing of personal data are clearly defined to ensure that only the individuals actually performing official duties shall be in the room or work station, at any given time;</w:t>
      </w:r>
    </w:p>
    <w:p w:rsidR="002A1460" w:rsidRPr="00134D23" w:rsidRDefault="002A1460" w:rsidP="002A1460">
      <w:pPr>
        <w:numPr>
          <w:ilvl w:val="2"/>
          <w:numId w:val="8"/>
        </w:numPr>
        <w:pBdr>
          <w:top w:val="nil"/>
          <w:left w:val="nil"/>
          <w:bottom w:val="nil"/>
          <w:right w:val="nil"/>
          <w:between w:val="nil"/>
        </w:pBdr>
        <w:ind w:left="1560" w:hanging="851"/>
        <w:jc w:val="both"/>
        <w:rPr>
          <w:rFonts w:ascii="Arial" w:hAnsi="Arial" w:cs="Arial"/>
          <w:sz w:val="22"/>
          <w:szCs w:val="22"/>
        </w:rPr>
      </w:pPr>
      <w:r w:rsidRPr="00134D23">
        <w:rPr>
          <w:rFonts w:ascii="Arial" w:hAnsi="Arial" w:cs="Arial"/>
          <w:color w:val="000000"/>
          <w:sz w:val="22"/>
          <w:szCs w:val="22"/>
        </w:rPr>
        <w:t>That it has implemented policies and procedures regarding the transfer, removal, disposal, and re-use of electronic media, to ensure appropriate protection of personal data;</w:t>
      </w:r>
    </w:p>
    <w:p w:rsidR="002A1460" w:rsidRPr="00134D23" w:rsidRDefault="002A1460" w:rsidP="002A1460">
      <w:pPr>
        <w:numPr>
          <w:ilvl w:val="2"/>
          <w:numId w:val="8"/>
        </w:numPr>
        <w:pBdr>
          <w:top w:val="nil"/>
          <w:left w:val="nil"/>
          <w:bottom w:val="nil"/>
          <w:right w:val="nil"/>
          <w:between w:val="nil"/>
        </w:pBdr>
        <w:ind w:left="1560" w:hanging="851"/>
        <w:jc w:val="both"/>
        <w:rPr>
          <w:rFonts w:ascii="Arial" w:hAnsi="Arial" w:cs="Arial"/>
          <w:sz w:val="22"/>
          <w:szCs w:val="22"/>
        </w:rPr>
      </w:pPr>
      <w:r w:rsidRPr="00134D23">
        <w:rPr>
          <w:rFonts w:ascii="Arial" w:hAnsi="Arial" w:cs="Arial"/>
          <w:color w:val="000000"/>
          <w:sz w:val="22"/>
          <w:szCs w:val="22"/>
        </w:rPr>
        <w:t xml:space="preserve">That it has implemented policies and procedures that prevent the mechanical destruction of files and equipment. The room and workstation used in the </w:t>
      </w:r>
      <w:r w:rsidRPr="00134D23">
        <w:rPr>
          <w:rFonts w:ascii="Arial" w:hAnsi="Arial" w:cs="Arial"/>
          <w:color w:val="000000"/>
          <w:sz w:val="22"/>
          <w:szCs w:val="22"/>
        </w:rPr>
        <w:lastRenderedPageBreak/>
        <w:t>processing of personal data shall, as far as practicable, be secured against natural disasters, power disturbances, external access, and other similar threats.</w:t>
      </w:r>
    </w:p>
    <w:p w:rsidR="002A1460" w:rsidRPr="00134D23" w:rsidRDefault="002A1460" w:rsidP="002A1460">
      <w:pPr>
        <w:pBdr>
          <w:top w:val="nil"/>
          <w:left w:val="nil"/>
          <w:bottom w:val="nil"/>
          <w:right w:val="nil"/>
          <w:between w:val="nil"/>
        </w:pBdr>
        <w:ind w:left="720"/>
        <w:jc w:val="both"/>
        <w:rPr>
          <w:rFonts w:ascii="Arial" w:hAnsi="Arial" w:cs="Arial"/>
          <w:color w:val="000000"/>
          <w:sz w:val="22"/>
          <w:szCs w:val="22"/>
        </w:rPr>
      </w:pPr>
    </w:p>
    <w:p w:rsidR="002A1460" w:rsidRPr="00134D23" w:rsidRDefault="00134D23" w:rsidP="002A1460">
      <w:pPr>
        <w:numPr>
          <w:ilvl w:val="1"/>
          <w:numId w:val="8"/>
        </w:numPr>
        <w:pBdr>
          <w:top w:val="nil"/>
          <w:left w:val="nil"/>
          <w:bottom w:val="nil"/>
          <w:right w:val="nil"/>
          <w:between w:val="nil"/>
        </w:pBdr>
        <w:jc w:val="both"/>
        <w:rPr>
          <w:rFonts w:ascii="Arial" w:hAnsi="Arial" w:cs="Arial"/>
          <w:b/>
          <w:sz w:val="22"/>
          <w:szCs w:val="22"/>
        </w:rPr>
      </w:pPr>
      <w:r w:rsidRPr="00134D23">
        <w:rPr>
          <w:rFonts w:ascii="Arial" w:hAnsi="Arial" w:cs="Arial"/>
          <w:b/>
          <w:color w:val="000000"/>
          <w:sz w:val="22"/>
          <w:szCs w:val="22"/>
        </w:rPr>
        <w:t>Technical Security Measures</w:t>
      </w:r>
    </w:p>
    <w:p w:rsidR="002A1460" w:rsidRPr="00134D23" w:rsidRDefault="002A1460" w:rsidP="002A1460">
      <w:pPr>
        <w:pBdr>
          <w:top w:val="nil"/>
          <w:left w:val="nil"/>
          <w:bottom w:val="nil"/>
          <w:right w:val="nil"/>
          <w:between w:val="nil"/>
        </w:pBdr>
        <w:ind w:left="720"/>
        <w:jc w:val="both"/>
        <w:rPr>
          <w:rFonts w:ascii="Arial" w:hAnsi="Arial" w:cs="Arial"/>
          <w:color w:val="000000"/>
          <w:sz w:val="22"/>
          <w:szCs w:val="22"/>
        </w:rPr>
      </w:pPr>
    </w:p>
    <w:p w:rsidR="002A1460" w:rsidRPr="00134D23" w:rsidRDefault="002A1460" w:rsidP="002A1460">
      <w:pPr>
        <w:numPr>
          <w:ilvl w:val="2"/>
          <w:numId w:val="8"/>
        </w:numPr>
        <w:pBdr>
          <w:top w:val="nil"/>
          <w:left w:val="nil"/>
          <w:bottom w:val="nil"/>
          <w:right w:val="nil"/>
          <w:between w:val="nil"/>
        </w:pBdr>
        <w:ind w:left="1560" w:hanging="851"/>
        <w:jc w:val="both"/>
        <w:rPr>
          <w:rFonts w:ascii="Arial" w:hAnsi="Arial" w:cs="Arial"/>
          <w:sz w:val="22"/>
          <w:szCs w:val="22"/>
        </w:rPr>
      </w:pPr>
      <w:r w:rsidRPr="00134D23">
        <w:rPr>
          <w:rFonts w:ascii="Arial" w:hAnsi="Arial" w:cs="Arial"/>
          <w:color w:val="000000"/>
          <w:sz w:val="22"/>
          <w:szCs w:val="22"/>
        </w:rPr>
        <w:t>That it has implemented safeguards to protect their computer network against accidental, unlawful or unauthorized usage, any interference which will affect data integrity or hinder the functioning or availability of the system, and unauthorized access through an electronic network;</w:t>
      </w:r>
    </w:p>
    <w:p w:rsidR="002A1460" w:rsidRPr="00134D23" w:rsidRDefault="002A1460" w:rsidP="002A1460">
      <w:pPr>
        <w:numPr>
          <w:ilvl w:val="2"/>
          <w:numId w:val="8"/>
        </w:numPr>
        <w:pBdr>
          <w:top w:val="nil"/>
          <w:left w:val="nil"/>
          <w:bottom w:val="nil"/>
          <w:right w:val="nil"/>
          <w:between w:val="nil"/>
        </w:pBdr>
        <w:ind w:left="1560" w:hanging="851"/>
        <w:jc w:val="both"/>
        <w:rPr>
          <w:rFonts w:ascii="Arial" w:hAnsi="Arial" w:cs="Arial"/>
          <w:sz w:val="22"/>
          <w:szCs w:val="22"/>
        </w:rPr>
      </w:pPr>
      <w:r w:rsidRPr="00134D23">
        <w:rPr>
          <w:rFonts w:ascii="Arial" w:hAnsi="Arial" w:cs="Arial"/>
          <w:color w:val="000000"/>
          <w:sz w:val="22"/>
          <w:szCs w:val="22"/>
        </w:rPr>
        <w:t>That it has the ability to ensure and maintain the confidentiality, integrity, availability, and resilience of their processing systems and services;</w:t>
      </w:r>
    </w:p>
    <w:p w:rsidR="002A1460" w:rsidRPr="00134D23" w:rsidRDefault="002A1460" w:rsidP="002A1460">
      <w:pPr>
        <w:numPr>
          <w:ilvl w:val="2"/>
          <w:numId w:val="8"/>
        </w:numPr>
        <w:pBdr>
          <w:top w:val="nil"/>
          <w:left w:val="nil"/>
          <w:bottom w:val="nil"/>
          <w:right w:val="nil"/>
          <w:between w:val="nil"/>
        </w:pBdr>
        <w:ind w:left="1560" w:hanging="851"/>
        <w:jc w:val="both"/>
        <w:rPr>
          <w:rFonts w:ascii="Arial" w:hAnsi="Arial" w:cs="Arial"/>
          <w:sz w:val="22"/>
          <w:szCs w:val="22"/>
        </w:rPr>
      </w:pPr>
      <w:r w:rsidRPr="00134D23">
        <w:rPr>
          <w:rFonts w:ascii="Arial" w:hAnsi="Arial" w:cs="Arial"/>
          <w:color w:val="000000"/>
          <w:sz w:val="22"/>
          <w:szCs w:val="22"/>
        </w:rPr>
        <w:t>That it performs regular monitoring for security breaches, and a process both for identifying and accessing reasonably foreseeable vulnerabilities in their computer networks, and for taking preventive, corrective, and mitigating action against security incidents that can lead to a personal data breach;</w:t>
      </w:r>
    </w:p>
    <w:p w:rsidR="002A1460" w:rsidRPr="00134D23" w:rsidRDefault="002A1460" w:rsidP="002A1460">
      <w:pPr>
        <w:numPr>
          <w:ilvl w:val="2"/>
          <w:numId w:val="8"/>
        </w:numPr>
        <w:pBdr>
          <w:top w:val="nil"/>
          <w:left w:val="nil"/>
          <w:bottom w:val="nil"/>
          <w:right w:val="nil"/>
          <w:between w:val="nil"/>
        </w:pBdr>
        <w:ind w:left="1560" w:hanging="851"/>
        <w:jc w:val="both"/>
        <w:rPr>
          <w:rFonts w:ascii="Arial" w:hAnsi="Arial" w:cs="Arial"/>
          <w:sz w:val="22"/>
          <w:szCs w:val="22"/>
        </w:rPr>
      </w:pPr>
      <w:r w:rsidRPr="00134D23">
        <w:rPr>
          <w:rFonts w:ascii="Arial" w:hAnsi="Arial" w:cs="Arial"/>
          <w:color w:val="000000"/>
          <w:sz w:val="22"/>
          <w:szCs w:val="22"/>
        </w:rPr>
        <w:t>That it has the ability to restore the availability and access to personal data in a timely manner in the event of a physical or technical incident;</w:t>
      </w:r>
    </w:p>
    <w:p w:rsidR="002A1460" w:rsidRPr="00134D23" w:rsidRDefault="002A1460" w:rsidP="002A1460">
      <w:pPr>
        <w:numPr>
          <w:ilvl w:val="2"/>
          <w:numId w:val="8"/>
        </w:numPr>
        <w:pBdr>
          <w:top w:val="nil"/>
          <w:left w:val="nil"/>
          <w:bottom w:val="nil"/>
          <w:right w:val="nil"/>
          <w:between w:val="nil"/>
        </w:pBdr>
        <w:ind w:left="1560" w:hanging="851"/>
        <w:jc w:val="both"/>
        <w:rPr>
          <w:rFonts w:ascii="Arial" w:hAnsi="Arial" w:cs="Arial"/>
          <w:sz w:val="22"/>
          <w:szCs w:val="22"/>
        </w:rPr>
      </w:pPr>
      <w:r w:rsidRPr="00134D23">
        <w:rPr>
          <w:rFonts w:ascii="Arial" w:hAnsi="Arial" w:cs="Arial"/>
          <w:color w:val="000000"/>
          <w:sz w:val="22"/>
          <w:szCs w:val="22"/>
        </w:rPr>
        <w:t>That it has a process for regularly testing, assessing, and evaluating the effectiveness of security measures;</w:t>
      </w:r>
    </w:p>
    <w:p w:rsidR="002A1460" w:rsidRPr="00134D23" w:rsidRDefault="002A1460" w:rsidP="002A1460">
      <w:pPr>
        <w:numPr>
          <w:ilvl w:val="2"/>
          <w:numId w:val="8"/>
        </w:numPr>
        <w:pBdr>
          <w:top w:val="nil"/>
          <w:left w:val="nil"/>
          <w:bottom w:val="nil"/>
          <w:right w:val="nil"/>
          <w:between w:val="nil"/>
        </w:pBdr>
        <w:ind w:left="1560" w:hanging="851"/>
        <w:jc w:val="both"/>
        <w:rPr>
          <w:rFonts w:ascii="Arial" w:hAnsi="Arial" w:cs="Arial"/>
          <w:sz w:val="22"/>
          <w:szCs w:val="22"/>
        </w:rPr>
      </w:pPr>
      <w:r w:rsidRPr="00134D23">
        <w:rPr>
          <w:rFonts w:ascii="Arial" w:hAnsi="Arial" w:cs="Arial"/>
          <w:color w:val="000000"/>
          <w:sz w:val="22"/>
          <w:szCs w:val="22"/>
        </w:rPr>
        <w:t>That it encrypts personal data during storage and while in transit, authentication process, and it has implemented other technical security measures that control and limit access.</w:t>
      </w:r>
    </w:p>
    <w:p w:rsidR="002A1460" w:rsidRPr="00134D23" w:rsidRDefault="002A1460" w:rsidP="002A1460">
      <w:pPr>
        <w:pBdr>
          <w:top w:val="nil"/>
          <w:left w:val="nil"/>
          <w:bottom w:val="nil"/>
          <w:right w:val="nil"/>
          <w:between w:val="nil"/>
        </w:pBdr>
        <w:ind w:left="1560"/>
        <w:jc w:val="both"/>
        <w:rPr>
          <w:rFonts w:ascii="Arial" w:hAnsi="Arial" w:cs="Arial"/>
          <w:sz w:val="22"/>
          <w:szCs w:val="22"/>
        </w:rPr>
      </w:pPr>
    </w:p>
    <w:p w:rsidR="002A1460" w:rsidRPr="00134D23" w:rsidRDefault="0098311E" w:rsidP="002A1460">
      <w:pPr>
        <w:numPr>
          <w:ilvl w:val="1"/>
          <w:numId w:val="8"/>
        </w:numPr>
        <w:pBdr>
          <w:top w:val="nil"/>
          <w:left w:val="nil"/>
          <w:bottom w:val="nil"/>
          <w:right w:val="nil"/>
          <w:between w:val="nil"/>
        </w:pBdr>
        <w:jc w:val="both"/>
        <w:rPr>
          <w:rFonts w:ascii="Arial" w:hAnsi="Arial" w:cs="Arial"/>
          <w:sz w:val="22"/>
          <w:szCs w:val="22"/>
        </w:rPr>
      </w:pPr>
      <w:r w:rsidRPr="00134D23">
        <w:rPr>
          <w:rFonts w:ascii="Arial" w:hAnsi="Arial" w:cs="Arial"/>
          <w:sz w:val="22"/>
          <w:szCs w:val="22"/>
        </w:rPr>
        <w:t xml:space="preserve">Compliance with </w:t>
      </w:r>
      <w:r w:rsidR="004B5F81" w:rsidRPr="00134D23">
        <w:rPr>
          <w:rFonts w:ascii="Arial" w:hAnsi="Arial" w:cs="Arial"/>
          <w:sz w:val="22"/>
          <w:szCs w:val="22"/>
        </w:rPr>
        <w:t>FIRST</w:t>
      </w:r>
      <w:r w:rsidRPr="00134D23">
        <w:rPr>
          <w:rFonts w:ascii="Arial" w:hAnsi="Arial" w:cs="Arial"/>
          <w:sz w:val="22"/>
          <w:szCs w:val="22"/>
        </w:rPr>
        <w:t xml:space="preserve"> PARTY</w:t>
      </w:r>
      <w:r w:rsidR="002A1460" w:rsidRPr="00134D23">
        <w:rPr>
          <w:rFonts w:ascii="Arial" w:hAnsi="Arial" w:cs="Arial"/>
          <w:sz w:val="22"/>
          <w:szCs w:val="22"/>
        </w:rPr>
        <w:t>’s IT Policies and Procedures</w:t>
      </w:r>
    </w:p>
    <w:p w:rsidR="002A1460" w:rsidRPr="00134D23" w:rsidRDefault="002A1460" w:rsidP="002A1460">
      <w:pPr>
        <w:pBdr>
          <w:top w:val="nil"/>
          <w:left w:val="nil"/>
          <w:bottom w:val="nil"/>
          <w:right w:val="nil"/>
          <w:between w:val="nil"/>
        </w:pBdr>
        <w:ind w:left="720"/>
        <w:jc w:val="both"/>
        <w:rPr>
          <w:rFonts w:ascii="Arial" w:hAnsi="Arial" w:cs="Arial"/>
          <w:sz w:val="22"/>
          <w:szCs w:val="22"/>
        </w:rPr>
      </w:pPr>
    </w:p>
    <w:p w:rsidR="002A1460" w:rsidRPr="00134D23" w:rsidRDefault="004B5F81" w:rsidP="002A1460">
      <w:pPr>
        <w:numPr>
          <w:ilvl w:val="2"/>
          <w:numId w:val="8"/>
        </w:numPr>
        <w:pBdr>
          <w:top w:val="nil"/>
          <w:left w:val="nil"/>
          <w:bottom w:val="nil"/>
          <w:right w:val="nil"/>
          <w:between w:val="nil"/>
        </w:pBdr>
        <w:ind w:left="1560" w:hanging="851"/>
        <w:jc w:val="both"/>
        <w:rPr>
          <w:rFonts w:ascii="Arial" w:hAnsi="Arial" w:cs="Arial"/>
          <w:sz w:val="22"/>
          <w:szCs w:val="22"/>
        </w:rPr>
      </w:pPr>
      <w:r w:rsidRPr="00134D23">
        <w:rPr>
          <w:rFonts w:ascii="Arial" w:hAnsi="Arial" w:cs="Arial"/>
          <w:color w:val="000000"/>
          <w:sz w:val="22"/>
          <w:szCs w:val="22"/>
        </w:rPr>
        <w:t>SECOND PARTY</w:t>
      </w:r>
      <w:r w:rsidR="002A1460" w:rsidRPr="00134D23">
        <w:rPr>
          <w:rFonts w:ascii="Arial" w:hAnsi="Arial" w:cs="Arial"/>
          <w:color w:val="000000"/>
          <w:sz w:val="22"/>
          <w:szCs w:val="22"/>
        </w:rPr>
        <w:t xml:space="preserve"> undertakes to comply with the following IT policies and procedures of </w:t>
      </w:r>
      <w:r w:rsidRPr="00134D23">
        <w:rPr>
          <w:rFonts w:ascii="Arial" w:hAnsi="Arial" w:cs="Arial"/>
          <w:color w:val="000000"/>
          <w:sz w:val="22"/>
          <w:szCs w:val="22"/>
        </w:rPr>
        <w:t>FIRST PARTY</w:t>
      </w:r>
      <w:r w:rsidR="002A1460" w:rsidRPr="00134D23">
        <w:rPr>
          <w:rFonts w:ascii="Arial" w:hAnsi="Arial" w:cs="Arial"/>
          <w:color w:val="000000"/>
          <w:sz w:val="22"/>
          <w:szCs w:val="22"/>
        </w:rPr>
        <w:t>, which are hereby incorporated by reference into this Data Outsourcing Agreement, as applicable.</w:t>
      </w:r>
    </w:p>
    <w:p w:rsidR="002A1460" w:rsidRPr="00134D23" w:rsidRDefault="002A1460" w:rsidP="002A1460">
      <w:pPr>
        <w:pBdr>
          <w:top w:val="nil"/>
          <w:left w:val="nil"/>
          <w:bottom w:val="nil"/>
          <w:right w:val="nil"/>
          <w:between w:val="nil"/>
        </w:pBdr>
        <w:ind w:left="1560"/>
        <w:jc w:val="both"/>
        <w:rPr>
          <w:rFonts w:ascii="Arial" w:hAnsi="Arial" w:cs="Arial"/>
          <w:sz w:val="22"/>
          <w:szCs w:val="22"/>
        </w:rPr>
      </w:pPr>
    </w:p>
    <w:p w:rsidR="002A1460" w:rsidRPr="00134D23" w:rsidRDefault="002A1460" w:rsidP="002A1460">
      <w:pPr>
        <w:pBdr>
          <w:top w:val="nil"/>
          <w:left w:val="nil"/>
          <w:bottom w:val="nil"/>
          <w:right w:val="nil"/>
          <w:between w:val="nil"/>
        </w:pBdr>
        <w:ind w:left="1560"/>
        <w:jc w:val="both"/>
        <w:rPr>
          <w:rFonts w:ascii="Arial" w:hAnsi="Arial" w:cs="Arial"/>
          <w:sz w:val="22"/>
          <w:szCs w:val="22"/>
        </w:rPr>
      </w:pPr>
      <w:r w:rsidRPr="00134D23">
        <w:rPr>
          <w:rFonts w:ascii="Arial" w:hAnsi="Arial" w:cs="Arial"/>
          <w:sz w:val="22"/>
          <w:szCs w:val="22"/>
        </w:rPr>
        <w:t>Example:</w:t>
      </w:r>
    </w:p>
    <w:p w:rsidR="002A1460" w:rsidRPr="00134D23" w:rsidRDefault="002A1460" w:rsidP="002A1460">
      <w:pPr>
        <w:pStyle w:val="ListParagraph"/>
        <w:numPr>
          <w:ilvl w:val="0"/>
          <w:numId w:val="9"/>
        </w:numPr>
        <w:pBdr>
          <w:top w:val="nil"/>
          <w:left w:val="nil"/>
          <w:bottom w:val="nil"/>
          <w:right w:val="nil"/>
          <w:between w:val="nil"/>
        </w:pBdr>
        <w:jc w:val="both"/>
        <w:rPr>
          <w:rFonts w:ascii="Arial" w:hAnsi="Arial" w:cs="Arial"/>
        </w:rPr>
      </w:pPr>
      <w:r w:rsidRPr="00134D23">
        <w:rPr>
          <w:rFonts w:ascii="Arial" w:hAnsi="Arial" w:cs="Arial"/>
        </w:rPr>
        <w:t>Physical Security Policy</w:t>
      </w:r>
    </w:p>
    <w:p w:rsidR="002A1460" w:rsidRPr="00134D23" w:rsidRDefault="002A1460" w:rsidP="002A1460">
      <w:pPr>
        <w:pStyle w:val="ListParagraph"/>
        <w:numPr>
          <w:ilvl w:val="0"/>
          <w:numId w:val="9"/>
        </w:numPr>
        <w:pBdr>
          <w:top w:val="nil"/>
          <w:left w:val="nil"/>
          <w:bottom w:val="nil"/>
          <w:right w:val="nil"/>
          <w:between w:val="nil"/>
        </w:pBdr>
        <w:jc w:val="both"/>
        <w:rPr>
          <w:rFonts w:ascii="Arial" w:hAnsi="Arial" w:cs="Arial"/>
        </w:rPr>
      </w:pPr>
      <w:r w:rsidRPr="00134D23">
        <w:rPr>
          <w:rFonts w:ascii="Arial" w:hAnsi="Arial" w:cs="Arial"/>
        </w:rPr>
        <w:t>Back-up Policy</w:t>
      </w:r>
    </w:p>
    <w:p w:rsidR="002A1460" w:rsidRPr="00134D23" w:rsidRDefault="002A1460" w:rsidP="002A1460">
      <w:pPr>
        <w:pStyle w:val="ListParagraph"/>
        <w:numPr>
          <w:ilvl w:val="0"/>
          <w:numId w:val="9"/>
        </w:numPr>
        <w:pBdr>
          <w:top w:val="nil"/>
          <w:left w:val="nil"/>
          <w:bottom w:val="nil"/>
          <w:right w:val="nil"/>
          <w:between w:val="nil"/>
        </w:pBdr>
        <w:jc w:val="both"/>
        <w:rPr>
          <w:rFonts w:ascii="Arial" w:hAnsi="Arial" w:cs="Arial"/>
        </w:rPr>
      </w:pPr>
      <w:r w:rsidRPr="00134D23">
        <w:rPr>
          <w:rFonts w:ascii="Arial" w:hAnsi="Arial" w:cs="Arial"/>
        </w:rPr>
        <w:t>Access Management</w:t>
      </w:r>
    </w:p>
    <w:p w:rsidR="002A1460" w:rsidRPr="00134D23" w:rsidRDefault="002A1460" w:rsidP="002A1460">
      <w:pPr>
        <w:pStyle w:val="ListParagraph"/>
        <w:numPr>
          <w:ilvl w:val="0"/>
          <w:numId w:val="9"/>
        </w:numPr>
        <w:pBdr>
          <w:top w:val="nil"/>
          <w:left w:val="nil"/>
          <w:bottom w:val="nil"/>
          <w:right w:val="nil"/>
          <w:between w:val="nil"/>
        </w:pBdr>
        <w:jc w:val="both"/>
        <w:rPr>
          <w:rFonts w:ascii="Arial" w:hAnsi="Arial" w:cs="Arial"/>
        </w:rPr>
      </w:pPr>
      <w:r w:rsidRPr="00134D23">
        <w:rPr>
          <w:rFonts w:ascii="Arial" w:hAnsi="Arial" w:cs="Arial"/>
        </w:rPr>
        <w:t>Change Management</w:t>
      </w:r>
    </w:p>
    <w:p w:rsidR="002A1460" w:rsidRPr="00134D23" w:rsidRDefault="002A1460" w:rsidP="002A1460">
      <w:pPr>
        <w:pStyle w:val="ListParagraph"/>
        <w:numPr>
          <w:ilvl w:val="0"/>
          <w:numId w:val="9"/>
        </w:numPr>
        <w:pBdr>
          <w:top w:val="nil"/>
          <w:left w:val="nil"/>
          <w:bottom w:val="nil"/>
          <w:right w:val="nil"/>
          <w:between w:val="nil"/>
        </w:pBdr>
        <w:jc w:val="both"/>
        <w:rPr>
          <w:rFonts w:ascii="Arial" w:hAnsi="Arial" w:cs="Arial"/>
        </w:rPr>
      </w:pPr>
      <w:r w:rsidRPr="00134D23">
        <w:rPr>
          <w:rFonts w:ascii="Arial" w:hAnsi="Arial" w:cs="Arial"/>
        </w:rPr>
        <w:t>Intrusion Detection and Prevention Policy</w:t>
      </w:r>
    </w:p>
    <w:p w:rsidR="002A1460" w:rsidRPr="00134D23" w:rsidRDefault="002A1460" w:rsidP="002A1460">
      <w:pPr>
        <w:pBdr>
          <w:top w:val="nil"/>
          <w:left w:val="nil"/>
          <w:bottom w:val="nil"/>
          <w:right w:val="nil"/>
          <w:between w:val="nil"/>
        </w:pBdr>
        <w:ind w:left="1560"/>
        <w:jc w:val="both"/>
        <w:rPr>
          <w:rFonts w:ascii="Arial" w:hAnsi="Arial" w:cs="Arial"/>
          <w:sz w:val="22"/>
          <w:szCs w:val="22"/>
        </w:rPr>
      </w:pPr>
    </w:p>
    <w:p w:rsidR="002A1460" w:rsidRPr="00134D23" w:rsidRDefault="002A1460" w:rsidP="002A1460">
      <w:pPr>
        <w:pBdr>
          <w:top w:val="nil"/>
          <w:left w:val="nil"/>
          <w:bottom w:val="nil"/>
          <w:right w:val="nil"/>
          <w:between w:val="nil"/>
        </w:pBdr>
        <w:ind w:left="1560"/>
        <w:jc w:val="both"/>
        <w:rPr>
          <w:rFonts w:ascii="Arial" w:hAnsi="Arial" w:cs="Arial"/>
          <w:sz w:val="22"/>
          <w:szCs w:val="22"/>
        </w:rPr>
      </w:pPr>
      <w:r w:rsidRPr="00134D23">
        <w:rPr>
          <w:rFonts w:ascii="Arial" w:hAnsi="Arial" w:cs="Arial"/>
          <w:sz w:val="22"/>
          <w:szCs w:val="22"/>
        </w:rPr>
        <w:t xml:space="preserve">including any amendments, modifications, or supplement to these policies and procedures, duly notified in writing to </w:t>
      </w:r>
      <w:r w:rsidR="004B5F81" w:rsidRPr="00134D23">
        <w:rPr>
          <w:rFonts w:ascii="Arial" w:hAnsi="Arial" w:cs="Arial"/>
          <w:color w:val="000000"/>
          <w:sz w:val="22"/>
          <w:szCs w:val="22"/>
        </w:rPr>
        <w:t xml:space="preserve">SECOND PARTY </w:t>
      </w:r>
      <w:r w:rsidRPr="00134D23">
        <w:rPr>
          <w:rFonts w:ascii="Arial" w:hAnsi="Arial" w:cs="Arial"/>
          <w:sz w:val="22"/>
          <w:szCs w:val="22"/>
        </w:rPr>
        <w:t xml:space="preserve">from time to time. </w:t>
      </w:r>
      <w:r w:rsidR="004B5F81" w:rsidRPr="00134D23">
        <w:rPr>
          <w:rFonts w:ascii="Arial" w:hAnsi="Arial" w:cs="Arial"/>
          <w:sz w:val="22"/>
          <w:szCs w:val="22"/>
        </w:rPr>
        <w:t>FIRST PARTY</w:t>
      </w:r>
      <w:r w:rsidRPr="00134D23">
        <w:rPr>
          <w:rFonts w:ascii="Arial" w:hAnsi="Arial" w:cs="Arial"/>
          <w:sz w:val="22"/>
          <w:szCs w:val="22"/>
        </w:rPr>
        <w:t xml:space="preserve"> may also notify </w:t>
      </w:r>
      <w:r w:rsidR="004B5F81" w:rsidRPr="00134D23">
        <w:rPr>
          <w:rFonts w:ascii="Arial" w:hAnsi="Arial" w:cs="Arial"/>
          <w:color w:val="000000"/>
          <w:sz w:val="22"/>
          <w:szCs w:val="22"/>
        </w:rPr>
        <w:t>SECOND PARTY</w:t>
      </w:r>
      <w:r w:rsidRPr="00134D23">
        <w:rPr>
          <w:rFonts w:ascii="Arial" w:hAnsi="Arial" w:cs="Arial"/>
          <w:sz w:val="22"/>
          <w:szCs w:val="22"/>
        </w:rPr>
        <w:t xml:space="preserve"> in writing of additional IT policies and procedures, in which case, it shall allow </w:t>
      </w:r>
      <w:r w:rsidR="004B5F81" w:rsidRPr="00134D23">
        <w:rPr>
          <w:rFonts w:ascii="Arial" w:hAnsi="Arial" w:cs="Arial"/>
          <w:color w:val="000000"/>
          <w:sz w:val="22"/>
          <w:szCs w:val="22"/>
        </w:rPr>
        <w:t>SECOND PARTY</w:t>
      </w:r>
      <w:r w:rsidRPr="00134D23">
        <w:rPr>
          <w:rFonts w:ascii="Arial" w:hAnsi="Arial" w:cs="Arial"/>
          <w:sz w:val="22"/>
          <w:szCs w:val="22"/>
        </w:rPr>
        <w:t xml:space="preserve"> a reasonable period to comply with the same.</w:t>
      </w:r>
    </w:p>
    <w:p w:rsidR="002A1460" w:rsidRPr="00134D23" w:rsidRDefault="002A1460" w:rsidP="002A1460">
      <w:pPr>
        <w:pBdr>
          <w:top w:val="nil"/>
          <w:left w:val="nil"/>
          <w:bottom w:val="nil"/>
          <w:right w:val="nil"/>
          <w:between w:val="nil"/>
        </w:pBdr>
        <w:ind w:left="720"/>
        <w:jc w:val="both"/>
        <w:rPr>
          <w:rFonts w:ascii="Arial" w:hAnsi="Arial" w:cs="Arial"/>
          <w:color w:val="000000"/>
          <w:sz w:val="22"/>
          <w:szCs w:val="22"/>
        </w:rPr>
      </w:pPr>
    </w:p>
    <w:p w:rsidR="002A1460" w:rsidRPr="00134D23" w:rsidRDefault="00134D23" w:rsidP="002A1460">
      <w:pPr>
        <w:numPr>
          <w:ilvl w:val="0"/>
          <w:numId w:val="8"/>
        </w:numPr>
        <w:pBdr>
          <w:top w:val="nil"/>
          <w:left w:val="nil"/>
          <w:bottom w:val="nil"/>
          <w:right w:val="nil"/>
          <w:between w:val="nil"/>
        </w:pBdr>
        <w:jc w:val="both"/>
        <w:rPr>
          <w:rFonts w:ascii="Arial" w:hAnsi="Arial" w:cs="Arial"/>
          <w:sz w:val="22"/>
          <w:szCs w:val="22"/>
        </w:rPr>
      </w:pPr>
      <w:bookmarkStart w:id="5" w:name="_3dy6vkm" w:colFirst="0" w:colLast="0"/>
      <w:bookmarkEnd w:id="5"/>
      <w:r w:rsidRPr="00134D23">
        <w:rPr>
          <w:rFonts w:ascii="Arial" w:hAnsi="Arial" w:cs="Arial"/>
          <w:b/>
          <w:color w:val="000000"/>
          <w:sz w:val="22"/>
          <w:szCs w:val="22"/>
        </w:rPr>
        <w:t xml:space="preserve">INDEMNIFICATION </w:t>
      </w:r>
    </w:p>
    <w:p w:rsidR="002A1460" w:rsidRPr="00134D23" w:rsidRDefault="002A1460" w:rsidP="002A1460">
      <w:pPr>
        <w:pBdr>
          <w:top w:val="nil"/>
          <w:left w:val="nil"/>
          <w:bottom w:val="nil"/>
          <w:right w:val="nil"/>
          <w:between w:val="nil"/>
        </w:pBdr>
        <w:ind w:left="720"/>
        <w:jc w:val="both"/>
        <w:rPr>
          <w:rFonts w:ascii="Arial" w:hAnsi="Arial" w:cs="Arial"/>
          <w:color w:val="000000"/>
          <w:sz w:val="22"/>
          <w:szCs w:val="22"/>
        </w:rPr>
      </w:pPr>
    </w:p>
    <w:p w:rsidR="002A1460" w:rsidRPr="00134D23" w:rsidRDefault="004B5F81" w:rsidP="002A1460">
      <w:pPr>
        <w:pBdr>
          <w:top w:val="nil"/>
          <w:left w:val="nil"/>
          <w:bottom w:val="nil"/>
          <w:right w:val="nil"/>
          <w:between w:val="nil"/>
        </w:pBdr>
        <w:jc w:val="both"/>
        <w:rPr>
          <w:rFonts w:ascii="Arial" w:hAnsi="Arial" w:cs="Arial"/>
          <w:color w:val="000000"/>
          <w:sz w:val="22"/>
          <w:szCs w:val="22"/>
        </w:rPr>
      </w:pPr>
      <w:r w:rsidRPr="00134D23">
        <w:rPr>
          <w:rFonts w:ascii="Arial" w:hAnsi="Arial" w:cs="Arial"/>
          <w:color w:val="000000"/>
          <w:sz w:val="22"/>
          <w:szCs w:val="22"/>
        </w:rPr>
        <w:t xml:space="preserve">SECOND PARTY </w:t>
      </w:r>
      <w:r w:rsidR="002A1460" w:rsidRPr="00134D23">
        <w:rPr>
          <w:rFonts w:ascii="Arial" w:hAnsi="Arial" w:cs="Arial"/>
          <w:color w:val="000000"/>
          <w:sz w:val="22"/>
          <w:szCs w:val="22"/>
        </w:rPr>
        <w:t xml:space="preserve">agrees to irrevocably, unconditionally, and fully indemnify and hold </w:t>
      </w:r>
      <w:r w:rsidRPr="00134D23">
        <w:rPr>
          <w:rFonts w:ascii="Arial" w:hAnsi="Arial" w:cs="Arial"/>
          <w:color w:val="000000"/>
          <w:sz w:val="22"/>
          <w:szCs w:val="22"/>
        </w:rPr>
        <w:t>FIRST PARTY</w:t>
      </w:r>
      <w:r w:rsidR="002A1460" w:rsidRPr="00134D23">
        <w:rPr>
          <w:rFonts w:ascii="Arial" w:hAnsi="Arial" w:cs="Arial"/>
          <w:color w:val="000000"/>
          <w:sz w:val="22"/>
          <w:szCs w:val="22"/>
        </w:rPr>
        <w:t xml:space="preserve">, its officers, employees, and agents, free and harmless from and against any and all claims, suits, actions or demands or losses, damages, costs and expenses including, without limiting the generality of the foregoing, attorney’s fees and costs of suit that </w:t>
      </w:r>
      <w:r w:rsidRPr="00134D23">
        <w:rPr>
          <w:rFonts w:ascii="Arial" w:hAnsi="Arial" w:cs="Arial"/>
          <w:color w:val="000000"/>
          <w:sz w:val="22"/>
          <w:szCs w:val="22"/>
        </w:rPr>
        <w:t>FIRST PARTY</w:t>
      </w:r>
      <w:r w:rsidR="002A1460" w:rsidRPr="00134D23">
        <w:rPr>
          <w:rFonts w:ascii="Arial" w:hAnsi="Arial" w:cs="Arial"/>
          <w:color w:val="000000"/>
          <w:sz w:val="22"/>
          <w:szCs w:val="22"/>
        </w:rPr>
        <w:t xml:space="preserve"> may face, suffer or incur by reason or in respect of:</w:t>
      </w:r>
    </w:p>
    <w:p w:rsidR="002A1460" w:rsidRPr="00134D23" w:rsidRDefault="002A1460" w:rsidP="002A1460">
      <w:pPr>
        <w:pBdr>
          <w:top w:val="nil"/>
          <w:left w:val="nil"/>
          <w:bottom w:val="nil"/>
          <w:right w:val="nil"/>
          <w:between w:val="nil"/>
        </w:pBdr>
        <w:jc w:val="both"/>
        <w:rPr>
          <w:rFonts w:ascii="Arial" w:hAnsi="Arial" w:cs="Arial"/>
          <w:color w:val="000000"/>
          <w:sz w:val="22"/>
          <w:szCs w:val="22"/>
        </w:rPr>
      </w:pPr>
    </w:p>
    <w:p w:rsidR="002A1460" w:rsidRPr="00134D23" w:rsidRDefault="004B5F81" w:rsidP="002A1460">
      <w:pPr>
        <w:numPr>
          <w:ilvl w:val="0"/>
          <w:numId w:val="6"/>
        </w:numPr>
        <w:pBdr>
          <w:top w:val="nil"/>
          <w:left w:val="nil"/>
          <w:bottom w:val="nil"/>
          <w:right w:val="nil"/>
          <w:between w:val="nil"/>
        </w:pBdr>
        <w:ind w:left="360"/>
        <w:jc w:val="both"/>
        <w:rPr>
          <w:rFonts w:ascii="Arial" w:hAnsi="Arial" w:cs="Arial"/>
          <w:color w:val="000000"/>
          <w:sz w:val="22"/>
          <w:szCs w:val="22"/>
        </w:rPr>
      </w:pPr>
      <w:r w:rsidRPr="00134D23">
        <w:rPr>
          <w:rFonts w:ascii="Arial" w:hAnsi="Arial" w:cs="Arial"/>
          <w:color w:val="000000"/>
          <w:sz w:val="22"/>
          <w:szCs w:val="22"/>
        </w:rPr>
        <w:t>SECOND PARTY</w:t>
      </w:r>
      <w:r w:rsidR="002A1460" w:rsidRPr="00134D23">
        <w:rPr>
          <w:rFonts w:ascii="Arial" w:hAnsi="Arial" w:cs="Arial"/>
          <w:color w:val="000000"/>
          <w:sz w:val="22"/>
          <w:szCs w:val="22"/>
        </w:rPr>
        <w:t>’s or its sub-contractor’s breach of any of the warranties and obligations set forth in this Agreement, regardless of the cause of such breach; or</w:t>
      </w:r>
    </w:p>
    <w:p w:rsidR="002A1460" w:rsidRPr="00134D23" w:rsidRDefault="002A1460" w:rsidP="002A1460">
      <w:pPr>
        <w:numPr>
          <w:ilvl w:val="0"/>
          <w:numId w:val="6"/>
        </w:numPr>
        <w:pBdr>
          <w:top w:val="nil"/>
          <w:left w:val="nil"/>
          <w:bottom w:val="nil"/>
          <w:right w:val="nil"/>
          <w:between w:val="nil"/>
        </w:pBdr>
        <w:ind w:left="360"/>
        <w:jc w:val="both"/>
        <w:rPr>
          <w:rFonts w:ascii="Arial" w:hAnsi="Arial" w:cs="Arial"/>
          <w:color w:val="000000"/>
          <w:sz w:val="22"/>
          <w:szCs w:val="22"/>
        </w:rPr>
      </w:pPr>
      <w:r w:rsidRPr="00134D23">
        <w:rPr>
          <w:rFonts w:ascii="Arial" w:hAnsi="Arial" w:cs="Arial"/>
          <w:color w:val="000000"/>
          <w:sz w:val="22"/>
          <w:szCs w:val="22"/>
        </w:rPr>
        <w:t xml:space="preserve">Any act, omission or negligence of </w:t>
      </w:r>
      <w:r w:rsidR="004B5F81" w:rsidRPr="00134D23">
        <w:rPr>
          <w:rFonts w:ascii="Arial" w:hAnsi="Arial" w:cs="Arial"/>
          <w:color w:val="000000"/>
          <w:sz w:val="22"/>
          <w:szCs w:val="22"/>
        </w:rPr>
        <w:t>SECOND PARTY</w:t>
      </w:r>
      <w:r w:rsidRPr="00134D23">
        <w:rPr>
          <w:rFonts w:ascii="Arial" w:hAnsi="Arial" w:cs="Arial"/>
          <w:color w:val="000000"/>
          <w:sz w:val="22"/>
          <w:szCs w:val="22"/>
        </w:rPr>
        <w:t xml:space="preserve"> or its sub-contractor that causes or results in </w:t>
      </w:r>
      <w:r w:rsidR="004B5F81" w:rsidRPr="00134D23">
        <w:rPr>
          <w:rFonts w:ascii="Arial" w:hAnsi="Arial" w:cs="Arial"/>
          <w:color w:val="000000"/>
          <w:sz w:val="22"/>
          <w:szCs w:val="22"/>
        </w:rPr>
        <w:t>FIRST PARTY</w:t>
      </w:r>
      <w:r w:rsidRPr="00134D23">
        <w:rPr>
          <w:rFonts w:ascii="Arial" w:hAnsi="Arial" w:cs="Arial"/>
          <w:color w:val="000000"/>
          <w:sz w:val="22"/>
          <w:szCs w:val="22"/>
        </w:rPr>
        <w:t xml:space="preserve"> being in breach of its obligations under the DPA.</w:t>
      </w:r>
    </w:p>
    <w:p w:rsidR="002A1460" w:rsidRPr="00134D23" w:rsidRDefault="002A1460" w:rsidP="002A1460">
      <w:pPr>
        <w:pBdr>
          <w:top w:val="nil"/>
          <w:left w:val="nil"/>
          <w:bottom w:val="nil"/>
          <w:right w:val="nil"/>
          <w:between w:val="nil"/>
        </w:pBdr>
        <w:ind w:left="720"/>
        <w:jc w:val="both"/>
        <w:rPr>
          <w:rFonts w:ascii="Arial" w:hAnsi="Arial" w:cs="Arial"/>
          <w:color w:val="000000"/>
          <w:sz w:val="22"/>
          <w:szCs w:val="22"/>
        </w:rPr>
      </w:pPr>
    </w:p>
    <w:p w:rsidR="002A1460" w:rsidRPr="00134D23" w:rsidRDefault="002A1460" w:rsidP="002A1460">
      <w:pPr>
        <w:numPr>
          <w:ilvl w:val="0"/>
          <w:numId w:val="8"/>
        </w:numPr>
        <w:pBdr>
          <w:top w:val="nil"/>
          <w:left w:val="nil"/>
          <w:bottom w:val="nil"/>
          <w:right w:val="nil"/>
          <w:between w:val="nil"/>
        </w:pBdr>
        <w:jc w:val="both"/>
        <w:rPr>
          <w:rFonts w:ascii="Arial" w:hAnsi="Arial" w:cs="Arial"/>
          <w:b/>
          <w:color w:val="000000"/>
          <w:sz w:val="22"/>
          <w:szCs w:val="22"/>
        </w:rPr>
      </w:pPr>
      <w:r w:rsidRPr="00134D23">
        <w:rPr>
          <w:rFonts w:ascii="Arial" w:hAnsi="Arial" w:cs="Arial"/>
          <w:b/>
          <w:color w:val="000000"/>
          <w:sz w:val="22"/>
          <w:szCs w:val="22"/>
        </w:rPr>
        <w:t>Data Subject Rights</w:t>
      </w:r>
    </w:p>
    <w:p w:rsidR="002A1460" w:rsidRPr="00134D23" w:rsidRDefault="002A1460" w:rsidP="002A1460">
      <w:pPr>
        <w:pBdr>
          <w:top w:val="nil"/>
          <w:left w:val="nil"/>
          <w:bottom w:val="nil"/>
          <w:right w:val="nil"/>
          <w:between w:val="nil"/>
        </w:pBdr>
        <w:ind w:left="720"/>
        <w:jc w:val="both"/>
        <w:rPr>
          <w:rFonts w:ascii="Arial" w:hAnsi="Arial" w:cs="Arial"/>
          <w:color w:val="000000"/>
          <w:sz w:val="22"/>
          <w:szCs w:val="22"/>
        </w:rPr>
      </w:pPr>
    </w:p>
    <w:p w:rsidR="002A1460" w:rsidRPr="00134D23" w:rsidRDefault="002A1460" w:rsidP="002A1460">
      <w:pPr>
        <w:pBdr>
          <w:top w:val="nil"/>
          <w:left w:val="nil"/>
          <w:bottom w:val="nil"/>
          <w:right w:val="nil"/>
          <w:between w:val="nil"/>
        </w:pBdr>
        <w:jc w:val="both"/>
        <w:rPr>
          <w:rFonts w:ascii="Arial" w:hAnsi="Arial" w:cs="Arial"/>
          <w:color w:val="000000"/>
          <w:sz w:val="22"/>
          <w:szCs w:val="22"/>
        </w:rPr>
      </w:pPr>
      <w:r w:rsidRPr="00134D23">
        <w:rPr>
          <w:rFonts w:ascii="Arial" w:hAnsi="Arial" w:cs="Arial"/>
          <w:color w:val="000000"/>
          <w:sz w:val="22"/>
          <w:szCs w:val="22"/>
        </w:rPr>
        <w:t>Each Party shall respect the following rights accorded to Data Subjects by the Data Privacy Act of 2012:</w:t>
      </w:r>
    </w:p>
    <w:p w:rsidR="002A1460" w:rsidRPr="00134D23" w:rsidRDefault="002A1460" w:rsidP="002A1460">
      <w:pPr>
        <w:pBdr>
          <w:top w:val="nil"/>
          <w:left w:val="nil"/>
          <w:bottom w:val="nil"/>
          <w:right w:val="nil"/>
          <w:between w:val="nil"/>
        </w:pBdr>
        <w:ind w:left="720"/>
        <w:jc w:val="both"/>
        <w:rPr>
          <w:rFonts w:ascii="Arial" w:hAnsi="Arial" w:cs="Arial"/>
          <w:color w:val="000000"/>
          <w:sz w:val="22"/>
          <w:szCs w:val="22"/>
        </w:rPr>
      </w:pPr>
    </w:p>
    <w:p w:rsidR="002A1460" w:rsidRPr="00134D23" w:rsidRDefault="002A1460" w:rsidP="002A1460">
      <w:pPr>
        <w:numPr>
          <w:ilvl w:val="1"/>
          <w:numId w:val="8"/>
        </w:numPr>
        <w:pBdr>
          <w:top w:val="nil"/>
          <w:left w:val="nil"/>
          <w:bottom w:val="nil"/>
          <w:right w:val="nil"/>
          <w:between w:val="nil"/>
        </w:pBdr>
        <w:jc w:val="both"/>
        <w:rPr>
          <w:rFonts w:ascii="Arial" w:hAnsi="Arial" w:cs="Arial"/>
          <w:color w:val="000000"/>
          <w:sz w:val="22"/>
          <w:szCs w:val="22"/>
        </w:rPr>
      </w:pPr>
      <w:r w:rsidRPr="00134D23">
        <w:rPr>
          <w:rFonts w:ascii="Arial" w:hAnsi="Arial" w:cs="Arial"/>
          <w:color w:val="000000"/>
          <w:sz w:val="22"/>
          <w:szCs w:val="22"/>
        </w:rPr>
        <w:t xml:space="preserve">Right to be informed. Data subjects have the right to be informed whether personal data pertaining to them shall be, are being, or have been processed, including the existence of automated decision-making and profiling. This Agreement may be accessed by the Data Subject upon written request submitted to any of the Parties. </w:t>
      </w:r>
    </w:p>
    <w:p w:rsidR="002A1460" w:rsidRPr="00134D23" w:rsidRDefault="002A1460" w:rsidP="002A1460">
      <w:pPr>
        <w:numPr>
          <w:ilvl w:val="1"/>
          <w:numId w:val="8"/>
        </w:numPr>
        <w:pBdr>
          <w:top w:val="nil"/>
          <w:left w:val="nil"/>
          <w:bottom w:val="nil"/>
          <w:right w:val="nil"/>
          <w:between w:val="nil"/>
        </w:pBdr>
        <w:jc w:val="both"/>
        <w:rPr>
          <w:rFonts w:ascii="Arial" w:hAnsi="Arial" w:cs="Arial"/>
          <w:color w:val="000000"/>
          <w:sz w:val="22"/>
          <w:szCs w:val="22"/>
        </w:rPr>
      </w:pPr>
      <w:r w:rsidRPr="00134D23">
        <w:rPr>
          <w:rFonts w:ascii="Arial" w:hAnsi="Arial" w:cs="Arial"/>
          <w:color w:val="000000"/>
          <w:sz w:val="22"/>
          <w:szCs w:val="22"/>
        </w:rPr>
        <w:t>Right to object. Data subjects have the right to object to the processing of their personal data, including processing for direct marketing, automated processing or profiling. They may withhold consent to the processing in case of changes or any amendment to the information supplied or declared to the data subject.</w:t>
      </w:r>
    </w:p>
    <w:p w:rsidR="002A1460" w:rsidRPr="00134D23" w:rsidRDefault="002A1460" w:rsidP="002A1460">
      <w:pPr>
        <w:numPr>
          <w:ilvl w:val="1"/>
          <w:numId w:val="8"/>
        </w:numPr>
        <w:pBdr>
          <w:top w:val="nil"/>
          <w:left w:val="nil"/>
          <w:bottom w:val="nil"/>
          <w:right w:val="nil"/>
          <w:between w:val="nil"/>
        </w:pBdr>
        <w:jc w:val="both"/>
        <w:rPr>
          <w:rFonts w:ascii="Arial" w:hAnsi="Arial" w:cs="Arial"/>
          <w:color w:val="000000"/>
          <w:sz w:val="22"/>
          <w:szCs w:val="22"/>
        </w:rPr>
      </w:pPr>
      <w:r w:rsidRPr="00134D23">
        <w:rPr>
          <w:rFonts w:ascii="Arial" w:hAnsi="Arial" w:cs="Arial"/>
          <w:color w:val="000000"/>
          <w:sz w:val="22"/>
          <w:szCs w:val="22"/>
        </w:rPr>
        <w:t>Right to access. Data subjects have the right to request access to any of their personal data, subject to certain restrictions.</w:t>
      </w:r>
    </w:p>
    <w:p w:rsidR="002A1460" w:rsidRPr="00134D23" w:rsidRDefault="002A1460" w:rsidP="002A1460">
      <w:pPr>
        <w:numPr>
          <w:ilvl w:val="1"/>
          <w:numId w:val="8"/>
        </w:numPr>
        <w:pBdr>
          <w:top w:val="nil"/>
          <w:left w:val="nil"/>
          <w:bottom w:val="nil"/>
          <w:right w:val="nil"/>
          <w:between w:val="nil"/>
        </w:pBdr>
        <w:jc w:val="both"/>
        <w:rPr>
          <w:rFonts w:ascii="Arial" w:hAnsi="Arial" w:cs="Arial"/>
          <w:color w:val="000000"/>
          <w:sz w:val="22"/>
          <w:szCs w:val="22"/>
        </w:rPr>
      </w:pPr>
      <w:r w:rsidRPr="00134D23">
        <w:rPr>
          <w:rFonts w:ascii="Arial" w:hAnsi="Arial" w:cs="Arial"/>
          <w:color w:val="000000"/>
          <w:sz w:val="22"/>
          <w:szCs w:val="22"/>
        </w:rPr>
        <w:t xml:space="preserve">Right to rectification. Data subjects have the right to dispute the inaccuracy or error in the personal data and have the personal information controller correct it immediately and accordingly, unless the request is vexatious or otherwise unreasonable. </w:t>
      </w:r>
    </w:p>
    <w:p w:rsidR="002A1460" w:rsidRPr="00134D23" w:rsidRDefault="002A1460" w:rsidP="002A1460">
      <w:pPr>
        <w:numPr>
          <w:ilvl w:val="1"/>
          <w:numId w:val="8"/>
        </w:numPr>
        <w:pBdr>
          <w:top w:val="nil"/>
          <w:left w:val="nil"/>
          <w:bottom w:val="nil"/>
          <w:right w:val="nil"/>
          <w:between w:val="nil"/>
        </w:pBdr>
        <w:jc w:val="both"/>
        <w:rPr>
          <w:rFonts w:ascii="Arial" w:hAnsi="Arial" w:cs="Arial"/>
          <w:color w:val="000000"/>
          <w:sz w:val="22"/>
          <w:szCs w:val="22"/>
        </w:rPr>
      </w:pPr>
      <w:r w:rsidRPr="00134D23">
        <w:rPr>
          <w:rFonts w:ascii="Arial" w:hAnsi="Arial" w:cs="Arial"/>
          <w:color w:val="000000"/>
          <w:sz w:val="22"/>
          <w:szCs w:val="22"/>
        </w:rPr>
        <w:t xml:space="preserve">Right to erasure or blocking. Data subjects have the right to suspend, withdraw or order the blocking, removal or destruction of his or her personal data from the personal information controller’s filing system. </w:t>
      </w:r>
    </w:p>
    <w:p w:rsidR="002A1460" w:rsidRPr="00134D23" w:rsidRDefault="002A1460" w:rsidP="002A1460">
      <w:pPr>
        <w:numPr>
          <w:ilvl w:val="1"/>
          <w:numId w:val="8"/>
        </w:numPr>
        <w:pBdr>
          <w:top w:val="nil"/>
          <w:left w:val="nil"/>
          <w:bottom w:val="nil"/>
          <w:right w:val="nil"/>
          <w:between w:val="nil"/>
        </w:pBdr>
        <w:jc w:val="both"/>
        <w:rPr>
          <w:rFonts w:ascii="Arial" w:hAnsi="Arial" w:cs="Arial"/>
          <w:color w:val="000000"/>
          <w:sz w:val="22"/>
          <w:szCs w:val="22"/>
        </w:rPr>
      </w:pPr>
      <w:r w:rsidRPr="00134D23">
        <w:rPr>
          <w:rFonts w:ascii="Arial" w:hAnsi="Arial" w:cs="Arial"/>
          <w:color w:val="000000"/>
          <w:sz w:val="22"/>
          <w:szCs w:val="22"/>
        </w:rPr>
        <w:t>Right to damages. Data subjects have the right to be indemnified for any damages sustained due to inaccurate, incomplete, outdated, false, unlawfully obtained or unauthorized use of personal data, taking into account any violation of the rights and freedoms of the data subject.</w:t>
      </w:r>
    </w:p>
    <w:p w:rsidR="002A1460" w:rsidRPr="00134D23" w:rsidRDefault="002A1460" w:rsidP="002A1460">
      <w:pPr>
        <w:numPr>
          <w:ilvl w:val="1"/>
          <w:numId w:val="8"/>
        </w:numPr>
        <w:pBdr>
          <w:top w:val="nil"/>
          <w:left w:val="nil"/>
          <w:bottom w:val="nil"/>
          <w:right w:val="nil"/>
          <w:between w:val="nil"/>
        </w:pBdr>
        <w:jc w:val="both"/>
        <w:rPr>
          <w:rFonts w:ascii="Arial" w:hAnsi="Arial" w:cs="Arial"/>
          <w:color w:val="000000"/>
          <w:sz w:val="22"/>
          <w:szCs w:val="22"/>
        </w:rPr>
      </w:pPr>
      <w:r w:rsidRPr="00134D23">
        <w:rPr>
          <w:rFonts w:ascii="Arial" w:hAnsi="Arial" w:cs="Arial"/>
          <w:color w:val="000000"/>
          <w:sz w:val="22"/>
          <w:szCs w:val="22"/>
        </w:rPr>
        <w:t>Right to lodge a complaint with the National Privacy Commission</w:t>
      </w:r>
    </w:p>
    <w:p w:rsidR="002A1460" w:rsidRPr="00134D23" w:rsidRDefault="002A1460" w:rsidP="002A1460">
      <w:pPr>
        <w:pBdr>
          <w:top w:val="nil"/>
          <w:left w:val="nil"/>
          <w:bottom w:val="nil"/>
          <w:right w:val="nil"/>
          <w:between w:val="nil"/>
        </w:pBdr>
        <w:ind w:left="720"/>
        <w:jc w:val="both"/>
        <w:rPr>
          <w:rFonts w:ascii="Arial" w:hAnsi="Arial" w:cs="Arial"/>
          <w:color w:val="000000"/>
          <w:sz w:val="22"/>
          <w:szCs w:val="22"/>
        </w:rPr>
      </w:pPr>
    </w:p>
    <w:p w:rsidR="002A1460" w:rsidRPr="00134D23" w:rsidRDefault="002A1460" w:rsidP="002A1460">
      <w:pPr>
        <w:numPr>
          <w:ilvl w:val="0"/>
          <w:numId w:val="8"/>
        </w:numPr>
        <w:pBdr>
          <w:top w:val="nil"/>
          <w:left w:val="nil"/>
          <w:bottom w:val="nil"/>
          <w:right w:val="nil"/>
          <w:between w:val="nil"/>
        </w:pBdr>
        <w:jc w:val="both"/>
        <w:rPr>
          <w:rFonts w:ascii="Arial" w:hAnsi="Arial" w:cs="Arial"/>
          <w:sz w:val="22"/>
          <w:szCs w:val="22"/>
        </w:rPr>
      </w:pPr>
      <w:r w:rsidRPr="00134D23">
        <w:rPr>
          <w:rFonts w:ascii="Arial" w:hAnsi="Arial" w:cs="Arial"/>
          <w:b/>
          <w:color w:val="000000"/>
          <w:sz w:val="22"/>
          <w:szCs w:val="22"/>
        </w:rPr>
        <w:t>Communications Regarding Data Privacy Concerns</w:t>
      </w:r>
    </w:p>
    <w:p w:rsidR="002A1460" w:rsidRPr="00134D23" w:rsidRDefault="002A1460" w:rsidP="002A1460">
      <w:pPr>
        <w:pBdr>
          <w:top w:val="nil"/>
          <w:left w:val="nil"/>
          <w:bottom w:val="nil"/>
          <w:right w:val="nil"/>
          <w:between w:val="nil"/>
        </w:pBdr>
        <w:ind w:left="720"/>
        <w:jc w:val="both"/>
        <w:rPr>
          <w:rFonts w:ascii="Arial" w:hAnsi="Arial" w:cs="Arial"/>
          <w:color w:val="000000"/>
          <w:sz w:val="22"/>
          <w:szCs w:val="22"/>
        </w:rPr>
      </w:pPr>
    </w:p>
    <w:p w:rsidR="002A1460" w:rsidRPr="00134D23" w:rsidRDefault="002A1460" w:rsidP="002A1460">
      <w:pPr>
        <w:pBdr>
          <w:top w:val="nil"/>
          <w:left w:val="nil"/>
          <w:bottom w:val="nil"/>
          <w:right w:val="nil"/>
          <w:between w:val="nil"/>
        </w:pBdr>
        <w:ind w:left="720"/>
        <w:jc w:val="both"/>
        <w:rPr>
          <w:rFonts w:ascii="Arial" w:hAnsi="Arial" w:cs="Arial"/>
          <w:color w:val="000000"/>
          <w:sz w:val="22"/>
          <w:szCs w:val="22"/>
        </w:rPr>
      </w:pPr>
      <w:bookmarkStart w:id="6" w:name="_1t3h5sf" w:colFirst="0" w:colLast="0"/>
      <w:bookmarkEnd w:id="6"/>
      <w:r w:rsidRPr="00134D23">
        <w:rPr>
          <w:rFonts w:ascii="Arial" w:hAnsi="Arial" w:cs="Arial"/>
          <w:color w:val="000000"/>
          <w:sz w:val="22"/>
          <w:szCs w:val="22"/>
        </w:rPr>
        <w:t>For questions, requests, and notifications, communication may be directed to each Party’s designated Data Protection Officer or his/her replacement or substitute.</w:t>
      </w:r>
    </w:p>
    <w:p w:rsidR="002A1460" w:rsidRPr="00134D23" w:rsidRDefault="002A1460" w:rsidP="002A1460">
      <w:pPr>
        <w:pBdr>
          <w:top w:val="nil"/>
          <w:left w:val="nil"/>
          <w:bottom w:val="nil"/>
          <w:right w:val="nil"/>
          <w:between w:val="nil"/>
        </w:pBdr>
        <w:ind w:left="720"/>
        <w:jc w:val="both"/>
        <w:rPr>
          <w:rFonts w:ascii="Arial" w:hAnsi="Arial" w:cs="Arial"/>
          <w:color w:val="000000"/>
          <w:sz w:val="22"/>
          <w:szCs w:val="22"/>
        </w:rPr>
      </w:pPr>
    </w:p>
    <w:p w:rsidR="002A1460" w:rsidRPr="00517069" w:rsidRDefault="0098311E" w:rsidP="002A1460">
      <w:pPr>
        <w:numPr>
          <w:ilvl w:val="0"/>
          <w:numId w:val="5"/>
        </w:numPr>
        <w:pBdr>
          <w:top w:val="nil"/>
          <w:left w:val="nil"/>
          <w:bottom w:val="nil"/>
          <w:right w:val="nil"/>
          <w:between w:val="nil"/>
        </w:pBdr>
        <w:ind w:left="1080"/>
        <w:jc w:val="both"/>
        <w:rPr>
          <w:rFonts w:ascii="Arial" w:hAnsi="Arial" w:cs="Arial"/>
          <w:b/>
          <w:color w:val="000000"/>
          <w:sz w:val="22"/>
          <w:szCs w:val="22"/>
        </w:rPr>
      </w:pPr>
      <w:r w:rsidRPr="00517069">
        <w:rPr>
          <w:rFonts w:ascii="Arial" w:hAnsi="Arial" w:cs="Arial"/>
          <w:b/>
          <w:color w:val="000000"/>
          <w:sz w:val="22"/>
          <w:szCs w:val="22"/>
        </w:rPr>
        <w:t>FIRST PARTY</w:t>
      </w:r>
    </w:p>
    <w:p w:rsidR="002A1460" w:rsidRPr="00517069" w:rsidRDefault="002A1460" w:rsidP="002A1460">
      <w:pPr>
        <w:pBdr>
          <w:top w:val="nil"/>
          <w:left w:val="nil"/>
          <w:bottom w:val="nil"/>
          <w:right w:val="nil"/>
          <w:between w:val="nil"/>
        </w:pBdr>
        <w:ind w:left="360" w:firstLine="720"/>
        <w:jc w:val="both"/>
        <w:rPr>
          <w:rFonts w:ascii="Arial" w:hAnsi="Arial" w:cs="Arial"/>
          <w:b/>
          <w:color w:val="000000"/>
          <w:sz w:val="22"/>
          <w:szCs w:val="22"/>
        </w:rPr>
      </w:pPr>
      <w:r w:rsidRPr="00517069">
        <w:rPr>
          <w:rFonts w:ascii="Arial" w:hAnsi="Arial" w:cs="Arial"/>
          <w:b/>
          <w:color w:val="000000"/>
          <w:sz w:val="22"/>
          <w:szCs w:val="22"/>
        </w:rPr>
        <w:t xml:space="preserve">Email: </w:t>
      </w:r>
    </w:p>
    <w:p w:rsidR="002A1460" w:rsidRPr="00517069" w:rsidRDefault="002A1460" w:rsidP="002A1460">
      <w:pPr>
        <w:pBdr>
          <w:top w:val="nil"/>
          <w:left w:val="nil"/>
          <w:bottom w:val="nil"/>
          <w:right w:val="nil"/>
          <w:between w:val="nil"/>
        </w:pBdr>
        <w:ind w:left="360" w:firstLine="720"/>
        <w:jc w:val="both"/>
        <w:rPr>
          <w:rFonts w:ascii="Arial" w:hAnsi="Arial" w:cs="Arial"/>
          <w:b/>
          <w:color w:val="000000"/>
          <w:sz w:val="22"/>
          <w:szCs w:val="22"/>
        </w:rPr>
      </w:pPr>
      <w:r w:rsidRPr="00517069">
        <w:rPr>
          <w:rFonts w:ascii="Arial" w:hAnsi="Arial" w:cs="Arial"/>
          <w:b/>
          <w:color w:val="000000"/>
          <w:sz w:val="22"/>
          <w:szCs w:val="22"/>
        </w:rPr>
        <w:t xml:space="preserve">Hotline: </w:t>
      </w:r>
    </w:p>
    <w:p w:rsidR="002A1460" w:rsidRPr="00517069" w:rsidRDefault="002A1460" w:rsidP="002A1460">
      <w:pPr>
        <w:pBdr>
          <w:top w:val="nil"/>
          <w:left w:val="nil"/>
          <w:bottom w:val="nil"/>
          <w:right w:val="nil"/>
          <w:between w:val="nil"/>
        </w:pBdr>
        <w:ind w:left="1080"/>
        <w:jc w:val="both"/>
        <w:rPr>
          <w:rFonts w:ascii="Arial" w:hAnsi="Arial" w:cs="Arial"/>
          <w:b/>
          <w:color w:val="000000"/>
          <w:sz w:val="22"/>
          <w:szCs w:val="22"/>
        </w:rPr>
      </w:pPr>
    </w:p>
    <w:p w:rsidR="002A1460" w:rsidRPr="00517069" w:rsidRDefault="0098311E" w:rsidP="002A1460">
      <w:pPr>
        <w:numPr>
          <w:ilvl w:val="0"/>
          <w:numId w:val="5"/>
        </w:numPr>
        <w:pBdr>
          <w:top w:val="nil"/>
          <w:left w:val="nil"/>
          <w:bottom w:val="nil"/>
          <w:right w:val="nil"/>
          <w:between w:val="nil"/>
        </w:pBdr>
        <w:ind w:left="1080"/>
        <w:jc w:val="both"/>
        <w:rPr>
          <w:rFonts w:ascii="Arial" w:hAnsi="Arial" w:cs="Arial"/>
          <w:b/>
          <w:color w:val="000000"/>
          <w:sz w:val="22"/>
          <w:szCs w:val="22"/>
        </w:rPr>
      </w:pPr>
      <w:r w:rsidRPr="00517069">
        <w:rPr>
          <w:rFonts w:ascii="Arial" w:hAnsi="Arial" w:cs="Arial"/>
          <w:b/>
          <w:color w:val="000000"/>
          <w:sz w:val="22"/>
          <w:szCs w:val="22"/>
        </w:rPr>
        <w:t>SECOND PARTY</w:t>
      </w:r>
    </w:p>
    <w:p w:rsidR="00517069" w:rsidRPr="00517069" w:rsidRDefault="00517069" w:rsidP="00517069">
      <w:pPr>
        <w:ind w:left="1080"/>
        <w:rPr>
          <w:rFonts w:ascii="Arial" w:hAnsi="Arial" w:cs="Arial"/>
          <w:b/>
          <w:color w:val="000000"/>
          <w:sz w:val="22"/>
          <w:szCs w:val="22"/>
        </w:rPr>
      </w:pPr>
      <w:bookmarkStart w:id="7" w:name="_4d34og8" w:colFirst="0" w:colLast="0"/>
      <w:bookmarkEnd w:id="7"/>
      <w:r w:rsidRPr="00517069">
        <w:rPr>
          <w:rFonts w:ascii="Arial" w:hAnsi="Arial" w:cs="Arial"/>
          <w:b/>
          <w:color w:val="000000"/>
          <w:sz w:val="22"/>
          <w:szCs w:val="22"/>
        </w:rPr>
        <w:t xml:space="preserve">Email: </w:t>
      </w:r>
    </w:p>
    <w:p w:rsidR="002A1460" w:rsidRPr="00134D23" w:rsidRDefault="00517069" w:rsidP="00517069">
      <w:pPr>
        <w:ind w:left="1080"/>
        <w:rPr>
          <w:rFonts w:ascii="Arial" w:hAnsi="Arial" w:cs="Arial"/>
          <w:color w:val="000000"/>
          <w:sz w:val="22"/>
          <w:szCs w:val="22"/>
        </w:rPr>
      </w:pPr>
      <w:r w:rsidRPr="00517069">
        <w:rPr>
          <w:rFonts w:ascii="Arial" w:hAnsi="Arial" w:cs="Arial"/>
          <w:b/>
          <w:color w:val="000000"/>
          <w:sz w:val="22"/>
          <w:szCs w:val="22"/>
        </w:rPr>
        <w:t>Hotline:</w:t>
      </w:r>
    </w:p>
    <w:p w:rsidR="002A1460" w:rsidRPr="00134D23" w:rsidRDefault="002A1460" w:rsidP="002A1460">
      <w:pPr>
        <w:rPr>
          <w:rFonts w:ascii="Arial" w:hAnsi="Arial" w:cs="Arial"/>
          <w:color w:val="000000"/>
          <w:sz w:val="22"/>
          <w:szCs w:val="22"/>
        </w:rPr>
      </w:pPr>
    </w:p>
    <w:p w:rsidR="002A1460" w:rsidRPr="00134D23" w:rsidRDefault="002A1460" w:rsidP="002A1460">
      <w:pPr>
        <w:pBdr>
          <w:top w:val="nil"/>
          <w:left w:val="nil"/>
          <w:bottom w:val="nil"/>
          <w:right w:val="nil"/>
          <w:between w:val="nil"/>
        </w:pBdr>
        <w:jc w:val="both"/>
        <w:rPr>
          <w:rFonts w:ascii="Arial" w:hAnsi="Arial" w:cs="Arial"/>
          <w:color w:val="000000"/>
          <w:sz w:val="22"/>
          <w:szCs w:val="22"/>
        </w:rPr>
      </w:pPr>
      <w:r w:rsidRPr="00517069">
        <w:rPr>
          <w:rFonts w:ascii="Arial" w:hAnsi="Arial" w:cs="Arial"/>
          <w:b/>
          <w:color w:val="000000"/>
          <w:sz w:val="22"/>
          <w:szCs w:val="22"/>
        </w:rPr>
        <w:t>IN WITNESS WHEREOF,</w:t>
      </w:r>
      <w:r w:rsidRPr="00134D23">
        <w:rPr>
          <w:rFonts w:ascii="Arial" w:hAnsi="Arial" w:cs="Arial"/>
          <w:color w:val="000000"/>
          <w:sz w:val="22"/>
          <w:szCs w:val="22"/>
        </w:rPr>
        <w:t xml:space="preserve"> the PARTIES, through their duly authorized representatives, set their signatures this &lt;DATE&gt; at ______________ City, Philippines.</w:t>
      </w:r>
    </w:p>
    <w:p w:rsidR="002A1460" w:rsidRPr="002A1460" w:rsidRDefault="002A1460" w:rsidP="002A1460">
      <w:pPr>
        <w:pBdr>
          <w:top w:val="nil"/>
          <w:left w:val="nil"/>
          <w:bottom w:val="nil"/>
          <w:right w:val="nil"/>
          <w:between w:val="nil"/>
        </w:pBdr>
        <w:jc w:val="both"/>
        <w:rPr>
          <w:rFonts w:ascii="Arial" w:hAnsi="Arial" w:cs="Arial"/>
          <w:color w:val="000000"/>
          <w:sz w:val="20"/>
        </w:rPr>
      </w:pPr>
    </w:p>
    <w:p w:rsidR="002A1460" w:rsidRDefault="002A1460" w:rsidP="002A1460">
      <w:pPr>
        <w:pBdr>
          <w:top w:val="nil"/>
          <w:left w:val="nil"/>
          <w:bottom w:val="nil"/>
          <w:right w:val="nil"/>
          <w:between w:val="nil"/>
        </w:pBdr>
        <w:jc w:val="both"/>
        <w:rPr>
          <w:rFonts w:ascii="Arial" w:hAnsi="Arial" w:cs="Arial"/>
          <w:color w:val="000000"/>
          <w:sz w:val="20"/>
        </w:rPr>
      </w:pPr>
    </w:p>
    <w:p w:rsidR="002A1460" w:rsidRDefault="002A1460" w:rsidP="002A1460">
      <w:pPr>
        <w:pBdr>
          <w:top w:val="nil"/>
          <w:left w:val="nil"/>
          <w:bottom w:val="nil"/>
          <w:right w:val="nil"/>
          <w:between w:val="nil"/>
        </w:pBdr>
        <w:jc w:val="both"/>
        <w:rPr>
          <w:rFonts w:ascii="Arial" w:hAnsi="Arial" w:cs="Arial"/>
          <w:color w:val="000000"/>
          <w:sz w:val="20"/>
        </w:rPr>
      </w:pPr>
    </w:p>
    <w:p w:rsidR="002A1460" w:rsidRPr="002A1460" w:rsidRDefault="002A1460" w:rsidP="002A1460">
      <w:pPr>
        <w:pBdr>
          <w:top w:val="nil"/>
          <w:left w:val="nil"/>
          <w:bottom w:val="nil"/>
          <w:right w:val="nil"/>
          <w:between w:val="nil"/>
        </w:pBdr>
        <w:jc w:val="both"/>
        <w:rPr>
          <w:rFonts w:ascii="Arial" w:hAnsi="Arial" w:cs="Arial"/>
          <w:color w:val="000000"/>
          <w:sz w:val="20"/>
        </w:rPr>
      </w:pPr>
    </w:p>
    <w:tbl>
      <w:tblPr>
        <w:tblW w:w="9350" w:type="dxa"/>
        <w:tblBorders>
          <w:top w:val="nil"/>
          <w:left w:val="nil"/>
          <w:bottom w:val="nil"/>
          <w:right w:val="nil"/>
          <w:insideH w:val="nil"/>
          <w:insideV w:val="nil"/>
        </w:tblBorders>
        <w:tblLayout w:type="fixed"/>
        <w:tblLook w:val="0400" w:firstRow="0" w:lastRow="0" w:firstColumn="0" w:lastColumn="0" w:noHBand="0" w:noVBand="1"/>
      </w:tblPr>
      <w:tblGrid>
        <w:gridCol w:w="3969"/>
        <w:gridCol w:w="1134"/>
        <w:gridCol w:w="4247"/>
      </w:tblGrid>
      <w:tr w:rsidR="002A1460" w:rsidRPr="002A1460" w:rsidTr="00826D12">
        <w:tc>
          <w:tcPr>
            <w:tcW w:w="3969" w:type="dxa"/>
            <w:tcBorders>
              <w:bottom w:val="single" w:sz="4" w:space="0" w:color="000000"/>
            </w:tcBorders>
          </w:tcPr>
          <w:p w:rsidR="002A1460" w:rsidRPr="002A1460" w:rsidRDefault="002A1460" w:rsidP="00826D12">
            <w:pPr>
              <w:pBdr>
                <w:top w:val="nil"/>
                <w:left w:val="nil"/>
                <w:bottom w:val="nil"/>
                <w:right w:val="nil"/>
                <w:between w:val="nil"/>
              </w:pBdr>
              <w:jc w:val="both"/>
              <w:rPr>
                <w:rFonts w:ascii="Arial" w:hAnsi="Arial" w:cs="Arial"/>
                <w:color w:val="000000"/>
                <w:sz w:val="20"/>
              </w:rPr>
            </w:pPr>
          </w:p>
        </w:tc>
        <w:tc>
          <w:tcPr>
            <w:tcW w:w="1134" w:type="dxa"/>
          </w:tcPr>
          <w:p w:rsidR="002A1460" w:rsidRPr="002A1460" w:rsidRDefault="002A1460" w:rsidP="00826D12">
            <w:pPr>
              <w:pBdr>
                <w:top w:val="nil"/>
                <w:left w:val="nil"/>
                <w:bottom w:val="nil"/>
                <w:right w:val="nil"/>
                <w:between w:val="nil"/>
              </w:pBdr>
              <w:jc w:val="both"/>
              <w:rPr>
                <w:rFonts w:ascii="Arial" w:hAnsi="Arial" w:cs="Arial"/>
                <w:color w:val="000000"/>
                <w:sz w:val="20"/>
              </w:rPr>
            </w:pPr>
          </w:p>
        </w:tc>
        <w:tc>
          <w:tcPr>
            <w:tcW w:w="4247" w:type="dxa"/>
            <w:tcBorders>
              <w:bottom w:val="single" w:sz="4" w:space="0" w:color="000000"/>
            </w:tcBorders>
          </w:tcPr>
          <w:p w:rsidR="002A1460" w:rsidRPr="002A1460" w:rsidRDefault="002A1460" w:rsidP="00826D12">
            <w:pPr>
              <w:pBdr>
                <w:top w:val="nil"/>
                <w:left w:val="nil"/>
                <w:bottom w:val="nil"/>
                <w:right w:val="nil"/>
                <w:between w:val="nil"/>
              </w:pBdr>
              <w:jc w:val="both"/>
              <w:rPr>
                <w:rFonts w:ascii="Arial" w:hAnsi="Arial" w:cs="Arial"/>
                <w:color w:val="000000"/>
                <w:sz w:val="20"/>
              </w:rPr>
            </w:pPr>
          </w:p>
        </w:tc>
      </w:tr>
      <w:tr w:rsidR="002A1460" w:rsidRPr="002A1460" w:rsidTr="00826D12">
        <w:tc>
          <w:tcPr>
            <w:tcW w:w="3969" w:type="dxa"/>
            <w:tcBorders>
              <w:top w:val="single" w:sz="4" w:space="0" w:color="000000"/>
            </w:tcBorders>
          </w:tcPr>
          <w:p w:rsidR="002A1460" w:rsidRPr="002A1460" w:rsidRDefault="0098311E" w:rsidP="00826D12">
            <w:pPr>
              <w:pBdr>
                <w:top w:val="nil"/>
                <w:left w:val="nil"/>
                <w:bottom w:val="nil"/>
                <w:right w:val="nil"/>
                <w:between w:val="nil"/>
              </w:pBdr>
              <w:jc w:val="both"/>
              <w:rPr>
                <w:rFonts w:ascii="Arial" w:hAnsi="Arial" w:cs="Arial"/>
                <w:color w:val="000000"/>
                <w:sz w:val="20"/>
              </w:rPr>
            </w:pPr>
            <w:r>
              <w:rPr>
                <w:rFonts w:ascii="Arial" w:hAnsi="Arial" w:cs="Arial"/>
                <w:color w:val="000000"/>
                <w:sz w:val="20"/>
              </w:rPr>
              <w:t>SIGNATURE OVER PRINTED NAME</w:t>
            </w:r>
          </w:p>
        </w:tc>
        <w:tc>
          <w:tcPr>
            <w:tcW w:w="1134" w:type="dxa"/>
          </w:tcPr>
          <w:p w:rsidR="002A1460" w:rsidRPr="002A1460" w:rsidRDefault="002A1460" w:rsidP="00826D12">
            <w:pPr>
              <w:pBdr>
                <w:top w:val="nil"/>
                <w:left w:val="nil"/>
                <w:bottom w:val="nil"/>
                <w:right w:val="nil"/>
                <w:between w:val="nil"/>
              </w:pBdr>
              <w:jc w:val="both"/>
              <w:rPr>
                <w:rFonts w:ascii="Arial" w:hAnsi="Arial" w:cs="Arial"/>
                <w:color w:val="000000"/>
                <w:sz w:val="20"/>
              </w:rPr>
            </w:pPr>
          </w:p>
        </w:tc>
        <w:tc>
          <w:tcPr>
            <w:tcW w:w="4247" w:type="dxa"/>
            <w:tcBorders>
              <w:top w:val="single" w:sz="4" w:space="0" w:color="000000"/>
            </w:tcBorders>
          </w:tcPr>
          <w:p w:rsidR="002A1460" w:rsidRPr="002A1460" w:rsidRDefault="0098311E" w:rsidP="00826D12">
            <w:pPr>
              <w:pBdr>
                <w:top w:val="nil"/>
                <w:left w:val="nil"/>
                <w:bottom w:val="nil"/>
                <w:right w:val="nil"/>
                <w:between w:val="nil"/>
              </w:pBdr>
              <w:jc w:val="both"/>
              <w:rPr>
                <w:rFonts w:ascii="Arial" w:hAnsi="Arial" w:cs="Arial"/>
                <w:color w:val="000000"/>
                <w:sz w:val="20"/>
              </w:rPr>
            </w:pPr>
            <w:r>
              <w:rPr>
                <w:rFonts w:ascii="Arial" w:hAnsi="Arial" w:cs="Arial"/>
                <w:color w:val="000000"/>
                <w:sz w:val="20"/>
              </w:rPr>
              <w:t>SIGNATURE OVER PRINTED NAME</w:t>
            </w:r>
          </w:p>
        </w:tc>
      </w:tr>
      <w:tr w:rsidR="002A1460" w:rsidRPr="002A1460" w:rsidTr="00826D12">
        <w:tc>
          <w:tcPr>
            <w:tcW w:w="3969" w:type="dxa"/>
          </w:tcPr>
          <w:p w:rsidR="002A1460" w:rsidRPr="002A1460" w:rsidRDefault="002A1460" w:rsidP="00826D12">
            <w:pPr>
              <w:pBdr>
                <w:top w:val="nil"/>
                <w:left w:val="nil"/>
                <w:bottom w:val="nil"/>
                <w:right w:val="nil"/>
                <w:between w:val="nil"/>
              </w:pBdr>
              <w:jc w:val="both"/>
              <w:rPr>
                <w:rFonts w:ascii="Arial" w:hAnsi="Arial" w:cs="Arial"/>
                <w:color w:val="000000"/>
                <w:sz w:val="20"/>
              </w:rPr>
            </w:pPr>
          </w:p>
        </w:tc>
        <w:tc>
          <w:tcPr>
            <w:tcW w:w="1134" w:type="dxa"/>
          </w:tcPr>
          <w:p w:rsidR="002A1460" w:rsidRPr="002A1460" w:rsidRDefault="002A1460" w:rsidP="00826D12">
            <w:pPr>
              <w:pBdr>
                <w:top w:val="nil"/>
                <w:left w:val="nil"/>
                <w:bottom w:val="nil"/>
                <w:right w:val="nil"/>
                <w:between w:val="nil"/>
              </w:pBdr>
              <w:jc w:val="both"/>
              <w:rPr>
                <w:rFonts w:ascii="Arial" w:hAnsi="Arial" w:cs="Arial"/>
                <w:color w:val="000000"/>
                <w:sz w:val="20"/>
              </w:rPr>
            </w:pPr>
          </w:p>
        </w:tc>
        <w:tc>
          <w:tcPr>
            <w:tcW w:w="4247" w:type="dxa"/>
          </w:tcPr>
          <w:p w:rsidR="002A1460" w:rsidRPr="002A1460" w:rsidRDefault="002A1460" w:rsidP="00826D12">
            <w:pPr>
              <w:pBdr>
                <w:top w:val="nil"/>
                <w:left w:val="nil"/>
                <w:bottom w:val="nil"/>
                <w:right w:val="nil"/>
                <w:between w:val="nil"/>
              </w:pBdr>
              <w:jc w:val="both"/>
              <w:rPr>
                <w:rFonts w:ascii="Arial" w:hAnsi="Arial" w:cs="Arial"/>
                <w:color w:val="000000"/>
                <w:sz w:val="20"/>
              </w:rPr>
            </w:pPr>
          </w:p>
        </w:tc>
      </w:tr>
      <w:tr w:rsidR="002A1460" w:rsidRPr="002A1460" w:rsidTr="00826D12">
        <w:tc>
          <w:tcPr>
            <w:tcW w:w="3969" w:type="dxa"/>
          </w:tcPr>
          <w:p w:rsidR="002A1460" w:rsidRPr="002A1460" w:rsidRDefault="002A1460" w:rsidP="00826D12">
            <w:pPr>
              <w:pBdr>
                <w:top w:val="nil"/>
                <w:left w:val="nil"/>
                <w:bottom w:val="nil"/>
                <w:right w:val="nil"/>
                <w:between w:val="nil"/>
              </w:pBdr>
              <w:jc w:val="both"/>
              <w:rPr>
                <w:rFonts w:ascii="Arial" w:hAnsi="Arial" w:cs="Arial"/>
                <w:color w:val="000000"/>
                <w:sz w:val="20"/>
              </w:rPr>
            </w:pPr>
          </w:p>
        </w:tc>
        <w:tc>
          <w:tcPr>
            <w:tcW w:w="1134" w:type="dxa"/>
          </w:tcPr>
          <w:p w:rsidR="002A1460" w:rsidRPr="002A1460" w:rsidRDefault="002A1460" w:rsidP="00826D12">
            <w:pPr>
              <w:pBdr>
                <w:top w:val="nil"/>
                <w:left w:val="nil"/>
                <w:bottom w:val="nil"/>
                <w:right w:val="nil"/>
                <w:between w:val="nil"/>
              </w:pBdr>
              <w:jc w:val="both"/>
              <w:rPr>
                <w:rFonts w:ascii="Arial" w:hAnsi="Arial" w:cs="Arial"/>
                <w:color w:val="000000"/>
                <w:sz w:val="20"/>
              </w:rPr>
            </w:pPr>
          </w:p>
        </w:tc>
        <w:tc>
          <w:tcPr>
            <w:tcW w:w="4247" w:type="dxa"/>
          </w:tcPr>
          <w:p w:rsidR="002A1460" w:rsidRPr="002A1460" w:rsidRDefault="002A1460" w:rsidP="00826D12">
            <w:pPr>
              <w:pBdr>
                <w:top w:val="nil"/>
                <w:left w:val="nil"/>
                <w:bottom w:val="nil"/>
                <w:right w:val="nil"/>
                <w:between w:val="nil"/>
              </w:pBdr>
              <w:jc w:val="both"/>
              <w:rPr>
                <w:rFonts w:ascii="Arial" w:hAnsi="Arial" w:cs="Arial"/>
                <w:color w:val="000000"/>
                <w:sz w:val="20"/>
              </w:rPr>
            </w:pPr>
          </w:p>
        </w:tc>
      </w:tr>
    </w:tbl>
    <w:p w:rsidR="002A1460" w:rsidRPr="002A1460" w:rsidRDefault="002A1460" w:rsidP="002A1460">
      <w:pPr>
        <w:rPr>
          <w:rFonts w:ascii="Arial" w:hAnsi="Arial" w:cs="Arial"/>
          <w:color w:val="000000"/>
          <w:sz w:val="20"/>
        </w:rPr>
      </w:pPr>
      <w:r w:rsidRPr="002A1460">
        <w:rPr>
          <w:rFonts w:ascii="Arial" w:hAnsi="Arial" w:cs="Arial"/>
          <w:sz w:val="20"/>
        </w:rPr>
        <w:br w:type="page"/>
      </w:r>
    </w:p>
    <w:p w:rsidR="002A1460" w:rsidRPr="002A1460" w:rsidRDefault="002A1460" w:rsidP="002A1460">
      <w:pPr>
        <w:pStyle w:val="BodyText2"/>
        <w:tabs>
          <w:tab w:val="left" w:pos="3150"/>
        </w:tabs>
        <w:jc w:val="center"/>
        <w:rPr>
          <w:rFonts w:ascii="Arial" w:hAnsi="Arial" w:cs="Arial"/>
          <w:b w:val="0"/>
          <w:caps/>
          <w:sz w:val="20"/>
          <w:szCs w:val="20"/>
        </w:rPr>
      </w:pPr>
      <w:r w:rsidRPr="002A1460">
        <w:rPr>
          <w:rFonts w:ascii="Arial" w:hAnsi="Arial" w:cs="Arial"/>
          <w:caps/>
          <w:sz w:val="20"/>
          <w:szCs w:val="20"/>
        </w:rPr>
        <w:lastRenderedPageBreak/>
        <w:t>Acknowledgment</w:t>
      </w:r>
    </w:p>
    <w:p w:rsidR="002A1460" w:rsidRPr="002A1460" w:rsidRDefault="002A1460" w:rsidP="002A1460">
      <w:pPr>
        <w:jc w:val="both"/>
        <w:rPr>
          <w:rFonts w:ascii="Arial" w:hAnsi="Arial" w:cs="Arial"/>
          <w:bCs/>
          <w:caps/>
          <w:sz w:val="20"/>
        </w:rPr>
      </w:pPr>
    </w:p>
    <w:p w:rsidR="002A1460" w:rsidRPr="002A1460" w:rsidRDefault="002A1460" w:rsidP="002A1460">
      <w:pPr>
        <w:jc w:val="both"/>
        <w:rPr>
          <w:rFonts w:ascii="Arial" w:hAnsi="Arial" w:cs="Arial"/>
          <w:bCs/>
          <w:caps/>
          <w:sz w:val="20"/>
        </w:rPr>
      </w:pPr>
    </w:p>
    <w:p w:rsidR="002A1460" w:rsidRPr="002A1460" w:rsidRDefault="002A1460" w:rsidP="002A1460">
      <w:pPr>
        <w:jc w:val="both"/>
        <w:rPr>
          <w:rFonts w:ascii="Arial" w:hAnsi="Arial" w:cs="Arial"/>
          <w:bCs/>
          <w:caps/>
          <w:sz w:val="20"/>
        </w:rPr>
      </w:pPr>
      <w:r w:rsidRPr="002A1460">
        <w:rPr>
          <w:rFonts w:ascii="Arial" w:hAnsi="Arial" w:cs="Arial"/>
          <w:bCs/>
          <w:caps/>
          <w:sz w:val="20"/>
        </w:rPr>
        <w:t>REPUBLIC OF THE PHILIPPINES)</w:t>
      </w:r>
    </w:p>
    <w:p w:rsidR="002A1460" w:rsidRPr="002A1460" w:rsidRDefault="0098311E" w:rsidP="002A1460">
      <w:pPr>
        <w:pStyle w:val="BodyText2"/>
        <w:tabs>
          <w:tab w:val="left" w:pos="3150"/>
        </w:tabs>
        <w:rPr>
          <w:rFonts w:ascii="Arial" w:hAnsi="Arial" w:cs="Arial"/>
          <w:b w:val="0"/>
          <w:bCs w:val="0"/>
          <w:sz w:val="20"/>
          <w:szCs w:val="20"/>
        </w:rPr>
      </w:pPr>
      <w:r>
        <w:rPr>
          <w:rFonts w:ascii="Arial" w:hAnsi="Arial" w:cs="Arial"/>
          <w:b w:val="0"/>
          <w:caps/>
          <w:sz w:val="20"/>
          <w:szCs w:val="20"/>
        </w:rPr>
        <w:t>___________</w:t>
      </w:r>
      <w:r w:rsidR="002A1460" w:rsidRPr="002A1460">
        <w:rPr>
          <w:rFonts w:ascii="Arial" w:hAnsi="Arial" w:cs="Arial"/>
          <w:b w:val="0"/>
          <w:caps/>
          <w:sz w:val="20"/>
          <w:szCs w:val="20"/>
        </w:rPr>
        <w:t xml:space="preserve">                                 ) s.s.</w:t>
      </w:r>
    </w:p>
    <w:p w:rsidR="002A1460" w:rsidRPr="002A1460" w:rsidRDefault="002A1460" w:rsidP="002A1460">
      <w:pPr>
        <w:jc w:val="both"/>
        <w:rPr>
          <w:rFonts w:ascii="Arial" w:hAnsi="Arial" w:cs="Arial"/>
          <w:bCs/>
          <w:caps/>
          <w:sz w:val="20"/>
        </w:rPr>
      </w:pPr>
    </w:p>
    <w:p w:rsidR="002A1460" w:rsidRPr="002A1460" w:rsidRDefault="002A1460" w:rsidP="002A1460">
      <w:pPr>
        <w:jc w:val="both"/>
        <w:rPr>
          <w:rFonts w:ascii="Arial" w:hAnsi="Arial" w:cs="Arial"/>
          <w:bCs/>
          <w:sz w:val="20"/>
        </w:rPr>
      </w:pPr>
      <w:r w:rsidRPr="002A1460">
        <w:rPr>
          <w:rFonts w:ascii="Arial" w:hAnsi="Arial" w:cs="Arial"/>
          <w:bCs/>
          <w:caps/>
          <w:sz w:val="20"/>
        </w:rPr>
        <w:t xml:space="preserve">BEFOREME, </w:t>
      </w:r>
      <w:r w:rsidRPr="002A1460">
        <w:rPr>
          <w:rFonts w:ascii="Arial" w:hAnsi="Arial" w:cs="Arial"/>
          <w:bCs/>
          <w:sz w:val="20"/>
        </w:rPr>
        <w:t xml:space="preserve">a Notary Public for and in the City of </w:t>
      </w:r>
      <w:r w:rsidR="0098311E">
        <w:rPr>
          <w:rFonts w:ascii="Arial" w:hAnsi="Arial" w:cs="Arial"/>
          <w:bCs/>
          <w:sz w:val="20"/>
        </w:rPr>
        <w:t xml:space="preserve">_______ </w:t>
      </w:r>
      <w:r w:rsidRPr="002A1460">
        <w:rPr>
          <w:rFonts w:ascii="Arial" w:hAnsi="Arial" w:cs="Arial"/>
          <w:bCs/>
          <w:sz w:val="20"/>
        </w:rPr>
        <w:t>personally appeared the following:</w:t>
      </w:r>
    </w:p>
    <w:p w:rsidR="002A1460" w:rsidRPr="002A1460" w:rsidRDefault="002A1460" w:rsidP="002A1460">
      <w:pPr>
        <w:jc w:val="both"/>
        <w:rPr>
          <w:rFonts w:ascii="Arial" w:hAnsi="Arial" w:cs="Arial"/>
          <w:bCs/>
          <w:sz w:val="20"/>
        </w:rPr>
      </w:pPr>
      <w:r w:rsidRPr="002A1460">
        <w:rPr>
          <w:rFonts w:ascii="Arial" w:hAnsi="Arial" w:cs="Arial"/>
          <w:bCs/>
          <w:sz w:val="20"/>
        </w:rPr>
        <w:tab/>
      </w:r>
      <w:r w:rsidRPr="002A1460">
        <w:rPr>
          <w:rFonts w:ascii="Arial" w:hAnsi="Arial" w:cs="Arial"/>
          <w:bCs/>
          <w:sz w:val="20"/>
        </w:rPr>
        <w:tab/>
      </w:r>
    </w:p>
    <w:tbl>
      <w:tblPr>
        <w:tblW w:w="91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7"/>
        <w:gridCol w:w="3780"/>
        <w:gridCol w:w="2790"/>
      </w:tblGrid>
      <w:tr w:rsidR="002A1460" w:rsidRPr="002A1460" w:rsidTr="00826D12">
        <w:trPr>
          <w:trHeight w:val="468"/>
        </w:trPr>
        <w:tc>
          <w:tcPr>
            <w:tcW w:w="2587" w:type="dxa"/>
            <w:vAlign w:val="center"/>
          </w:tcPr>
          <w:p w:rsidR="002A1460" w:rsidRPr="002A1460" w:rsidRDefault="002A1460" w:rsidP="00826D12">
            <w:pPr>
              <w:jc w:val="center"/>
              <w:outlineLvl w:val="2"/>
              <w:rPr>
                <w:rFonts w:ascii="Arial" w:hAnsi="Arial" w:cs="Arial"/>
                <w:bCs/>
                <w:sz w:val="20"/>
              </w:rPr>
            </w:pPr>
            <w:r w:rsidRPr="002A1460">
              <w:rPr>
                <w:rFonts w:ascii="Arial" w:hAnsi="Arial" w:cs="Arial"/>
                <w:bCs/>
                <w:sz w:val="20"/>
              </w:rPr>
              <w:t>Name</w:t>
            </w:r>
          </w:p>
        </w:tc>
        <w:tc>
          <w:tcPr>
            <w:tcW w:w="3780" w:type="dxa"/>
            <w:vAlign w:val="center"/>
          </w:tcPr>
          <w:p w:rsidR="002A1460" w:rsidRPr="002A1460" w:rsidRDefault="002A1460" w:rsidP="00826D12">
            <w:pPr>
              <w:jc w:val="center"/>
              <w:rPr>
                <w:rFonts w:ascii="Arial" w:hAnsi="Arial" w:cs="Arial"/>
                <w:bCs/>
                <w:sz w:val="20"/>
              </w:rPr>
            </w:pPr>
            <w:r w:rsidRPr="002A1460">
              <w:rPr>
                <w:rFonts w:ascii="Arial" w:hAnsi="Arial" w:cs="Arial"/>
                <w:bCs/>
                <w:sz w:val="20"/>
              </w:rPr>
              <w:t xml:space="preserve">Competent Evidence of Identity </w:t>
            </w:r>
          </w:p>
        </w:tc>
        <w:tc>
          <w:tcPr>
            <w:tcW w:w="2790" w:type="dxa"/>
            <w:vAlign w:val="center"/>
          </w:tcPr>
          <w:p w:rsidR="002A1460" w:rsidRPr="002A1460" w:rsidRDefault="002A1460" w:rsidP="00826D12">
            <w:pPr>
              <w:jc w:val="center"/>
              <w:outlineLvl w:val="2"/>
              <w:rPr>
                <w:rFonts w:ascii="Arial" w:hAnsi="Arial" w:cs="Arial"/>
                <w:bCs/>
                <w:sz w:val="20"/>
              </w:rPr>
            </w:pPr>
            <w:r w:rsidRPr="002A1460">
              <w:rPr>
                <w:rFonts w:ascii="Arial" w:hAnsi="Arial" w:cs="Arial"/>
                <w:bCs/>
                <w:sz w:val="20"/>
              </w:rPr>
              <w:t>Date &amp; Place of Issue</w:t>
            </w:r>
          </w:p>
        </w:tc>
      </w:tr>
      <w:tr w:rsidR="002A1460" w:rsidRPr="002A1460" w:rsidTr="00826D12">
        <w:trPr>
          <w:trHeight w:val="540"/>
        </w:trPr>
        <w:tc>
          <w:tcPr>
            <w:tcW w:w="2587" w:type="dxa"/>
          </w:tcPr>
          <w:p w:rsidR="002A1460" w:rsidRPr="002A1460" w:rsidRDefault="002A1460" w:rsidP="00826D12">
            <w:pPr>
              <w:contextualSpacing/>
              <w:rPr>
                <w:rFonts w:ascii="Arial" w:hAnsi="Arial" w:cs="Arial"/>
                <w:sz w:val="20"/>
              </w:rPr>
            </w:pPr>
          </w:p>
        </w:tc>
        <w:tc>
          <w:tcPr>
            <w:tcW w:w="3780" w:type="dxa"/>
          </w:tcPr>
          <w:p w:rsidR="002A1460" w:rsidRPr="002A1460" w:rsidRDefault="002A1460" w:rsidP="00826D12">
            <w:pPr>
              <w:jc w:val="center"/>
              <w:outlineLvl w:val="4"/>
              <w:rPr>
                <w:rFonts w:ascii="Arial" w:hAnsi="Arial" w:cs="Arial"/>
                <w:sz w:val="20"/>
              </w:rPr>
            </w:pPr>
          </w:p>
        </w:tc>
        <w:tc>
          <w:tcPr>
            <w:tcW w:w="2790" w:type="dxa"/>
          </w:tcPr>
          <w:p w:rsidR="002A1460" w:rsidRPr="002A1460" w:rsidRDefault="002A1460" w:rsidP="00826D12">
            <w:pPr>
              <w:jc w:val="center"/>
              <w:outlineLvl w:val="5"/>
              <w:rPr>
                <w:rFonts w:ascii="Arial" w:hAnsi="Arial" w:cs="Arial"/>
                <w:sz w:val="20"/>
              </w:rPr>
            </w:pPr>
          </w:p>
        </w:tc>
      </w:tr>
      <w:tr w:rsidR="002A1460" w:rsidRPr="002A1460" w:rsidTr="00826D12">
        <w:trPr>
          <w:trHeight w:val="540"/>
        </w:trPr>
        <w:tc>
          <w:tcPr>
            <w:tcW w:w="2587" w:type="dxa"/>
          </w:tcPr>
          <w:p w:rsidR="002A1460" w:rsidRPr="002A1460" w:rsidRDefault="002A1460" w:rsidP="00826D12">
            <w:pPr>
              <w:contextualSpacing/>
              <w:rPr>
                <w:rFonts w:ascii="Arial" w:hAnsi="Arial" w:cs="Arial"/>
                <w:sz w:val="20"/>
              </w:rPr>
            </w:pPr>
          </w:p>
        </w:tc>
        <w:tc>
          <w:tcPr>
            <w:tcW w:w="3780" w:type="dxa"/>
          </w:tcPr>
          <w:p w:rsidR="002A1460" w:rsidRPr="002A1460" w:rsidRDefault="002A1460" w:rsidP="00826D12">
            <w:pPr>
              <w:jc w:val="center"/>
              <w:outlineLvl w:val="4"/>
              <w:rPr>
                <w:rFonts w:ascii="Arial" w:hAnsi="Arial" w:cs="Arial"/>
                <w:sz w:val="20"/>
              </w:rPr>
            </w:pPr>
          </w:p>
        </w:tc>
        <w:tc>
          <w:tcPr>
            <w:tcW w:w="2790" w:type="dxa"/>
          </w:tcPr>
          <w:p w:rsidR="002A1460" w:rsidRPr="002A1460" w:rsidRDefault="002A1460" w:rsidP="00826D12">
            <w:pPr>
              <w:jc w:val="center"/>
              <w:outlineLvl w:val="5"/>
              <w:rPr>
                <w:rFonts w:ascii="Arial" w:hAnsi="Arial" w:cs="Arial"/>
                <w:sz w:val="20"/>
              </w:rPr>
            </w:pPr>
          </w:p>
        </w:tc>
      </w:tr>
    </w:tbl>
    <w:p w:rsidR="002A1460" w:rsidRPr="002A1460" w:rsidRDefault="002A1460" w:rsidP="002A1460">
      <w:pPr>
        <w:jc w:val="both"/>
        <w:rPr>
          <w:rFonts w:ascii="Arial" w:hAnsi="Arial" w:cs="Arial"/>
          <w:bCs/>
          <w:sz w:val="20"/>
          <w:lang w:val="en-GB"/>
        </w:rPr>
      </w:pPr>
    </w:p>
    <w:p w:rsidR="002A1460" w:rsidRPr="002A1460" w:rsidRDefault="002A1460" w:rsidP="002A1460">
      <w:pPr>
        <w:jc w:val="both"/>
        <w:rPr>
          <w:rFonts w:ascii="Arial" w:hAnsi="Arial" w:cs="Arial"/>
          <w:bCs/>
          <w:sz w:val="20"/>
          <w:lang w:val="en-GB"/>
        </w:rPr>
      </w:pPr>
      <w:r w:rsidRPr="002A1460">
        <w:rPr>
          <w:rFonts w:ascii="Arial" w:hAnsi="Arial" w:cs="Arial"/>
          <w:bCs/>
          <w:sz w:val="20"/>
          <w:lang w:val="en-GB"/>
        </w:rPr>
        <w:t>who were identified by me through competent evidence of identity to be the same persons described in the foregoing instrument, who acknowledged before me that their respective signatures on the instrument were voluntarily affixed by them for the purposes stated therein, and who declared to me that they have executed the instrument as their free and voluntary act and deed and of the entities they respectively represent.</w:t>
      </w:r>
    </w:p>
    <w:p w:rsidR="002A1460" w:rsidRPr="002A1460" w:rsidRDefault="002A1460" w:rsidP="002A1460">
      <w:pPr>
        <w:jc w:val="both"/>
        <w:rPr>
          <w:rFonts w:ascii="Arial" w:hAnsi="Arial" w:cs="Arial"/>
          <w:bCs/>
          <w:sz w:val="20"/>
          <w:lang w:val="en-GB"/>
        </w:rPr>
      </w:pPr>
    </w:p>
    <w:p w:rsidR="002A1460" w:rsidRPr="002A1460" w:rsidRDefault="002A1460" w:rsidP="002A1460">
      <w:pPr>
        <w:pStyle w:val="BodyText2"/>
        <w:rPr>
          <w:rFonts w:ascii="Arial" w:hAnsi="Arial" w:cs="Arial"/>
          <w:b w:val="0"/>
          <w:bCs w:val="0"/>
          <w:sz w:val="20"/>
          <w:szCs w:val="20"/>
        </w:rPr>
      </w:pPr>
      <w:r w:rsidRPr="002A1460">
        <w:rPr>
          <w:rFonts w:ascii="Arial" w:hAnsi="Arial" w:cs="Arial"/>
          <w:b w:val="0"/>
          <w:caps/>
          <w:sz w:val="20"/>
          <w:szCs w:val="20"/>
        </w:rPr>
        <w:t>T</w:t>
      </w:r>
      <w:r w:rsidRPr="002A1460">
        <w:rPr>
          <w:rFonts w:ascii="Arial" w:hAnsi="Arial" w:cs="Arial"/>
          <w:b w:val="0"/>
          <w:sz w:val="20"/>
          <w:szCs w:val="20"/>
        </w:rPr>
        <w:t xml:space="preserve">his instrument refers to a Data Outsourcing Agreement consisting of </w:t>
      </w:r>
      <w:r>
        <w:rPr>
          <w:rFonts w:ascii="Arial" w:hAnsi="Arial" w:cs="Arial"/>
          <w:b w:val="0"/>
          <w:sz w:val="20"/>
          <w:szCs w:val="20"/>
        </w:rPr>
        <w:t>eight (8)</w:t>
      </w:r>
      <w:r w:rsidRPr="002A1460">
        <w:rPr>
          <w:rFonts w:ascii="Arial" w:hAnsi="Arial" w:cs="Arial"/>
          <w:b w:val="0"/>
          <w:sz w:val="20"/>
          <w:szCs w:val="20"/>
        </w:rPr>
        <w:t xml:space="preserve"> pages including the page on which this Acknowledgment is written, signed by the authorized representatives of the Parties and their witnesses on the signature page and initialed on each and every other page.</w:t>
      </w:r>
    </w:p>
    <w:p w:rsidR="002A1460" w:rsidRPr="002A1460" w:rsidRDefault="002A1460" w:rsidP="002A1460">
      <w:pPr>
        <w:pStyle w:val="BodyText2"/>
        <w:rPr>
          <w:rFonts w:ascii="Arial" w:hAnsi="Arial" w:cs="Arial"/>
          <w:b w:val="0"/>
          <w:bCs w:val="0"/>
          <w:sz w:val="20"/>
          <w:szCs w:val="20"/>
        </w:rPr>
      </w:pPr>
    </w:p>
    <w:p w:rsidR="002A1460" w:rsidRPr="002A1460" w:rsidRDefault="002A1460" w:rsidP="002A1460">
      <w:pPr>
        <w:pStyle w:val="BodyText2"/>
        <w:rPr>
          <w:rFonts w:ascii="Arial" w:hAnsi="Arial" w:cs="Arial"/>
          <w:b w:val="0"/>
          <w:bCs w:val="0"/>
          <w:sz w:val="20"/>
          <w:szCs w:val="20"/>
        </w:rPr>
      </w:pPr>
      <w:r w:rsidRPr="002A1460">
        <w:rPr>
          <w:rFonts w:ascii="Arial" w:hAnsi="Arial" w:cs="Arial"/>
          <w:b w:val="0"/>
          <w:caps/>
          <w:sz w:val="20"/>
          <w:szCs w:val="20"/>
        </w:rPr>
        <w:t xml:space="preserve">Witness my hand and seal </w:t>
      </w:r>
      <w:r w:rsidRPr="002A1460">
        <w:rPr>
          <w:rFonts w:ascii="Arial" w:hAnsi="Arial" w:cs="Arial"/>
          <w:b w:val="0"/>
          <w:sz w:val="20"/>
          <w:szCs w:val="20"/>
        </w:rPr>
        <w:t>this ___ day of _____</w:t>
      </w:r>
      <w:r w:rsidR="00073550">
        <w:rPr>
          <w:rFonts w:ascii="Arial" w:hAnsi="Arial" w:cs="Arial"/>
          <w:b w:val="0"/>
          <w:sz w:val="20"/>
          <w:szCs w:val="20"/>
        </w:rPr>
        <w:t>___ 2021</w:t>
      </w:r>
      <w:bookmarkStart w:id="8" w:name="_GoBack"/>
      <w:bookmarkEnd w:id="8"/>
      <w:r w:rsidRPr="002A1460">
        <w:rPr>
          <w:rFonts w:ascii="Arial" w:hAnsi="Arial" w:cs="Arial"/>
          <w:b w:val="0"/>
          <w:sz w:val="20"/>
          <w:szCs w:val="20"/>
        </w:rPr>
        <w:t>.</w:t>
      </w:r>
    </w:p>
    <w:sectPr w:rsidR="002A1460" w:rsidRPr="002A1460" w:rsidSect="00517069">
      <w:footerReference w:type="default" r:id="rId7"/>
      <w:pgSz w:w="12240" w:h="18720" w:code="258"/>
      <w:pgMar w:top="1800" w:right="1440" w:bottom="1440" w:left="180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7DB" w:rsidRDefault="002367DB" w:rsidP="00517069">
      <w:r>
        <w:separator/>
      </w:r>
    </w:p>
  </w:endnote>
  <w:endnote w:type="continuationSeparator" w:id="0">
    <w:p w:rsidR="002367DB" w:rsidRDefault="002367DB" w:rsidP="00517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onstantia" w:hAnsi="Constantia"/>
        <w:sz w:val="18"/>
        <w:szCs w:val="18"/>
      </w:rPr>
      <w:id w:val="-755360330"/>
      <w:docPartObj>
        <w:docPartGallery w:val="Page Numbers (Bottom of Page)"/>
        <w:docPartUnique/>
      </w:docPartObj>
    </w:sdtPr>
    <w:sdtEndPr/>
    <w:sdtContent>
      <w:p w:rsidR="00517069" w:rsidRPr="00517069" w:rsidRDefault="00517069">
        <w:pPr>
          <w:pStyle w:val="Footer"/>
          <w:jc w:val="right"/>
          <w:rPr>
            <w:rFonts w:ascii="Constantia" w:hAnsi="Constantia"/>
            <w:sz w:val="18"/>
            <w:szCs w:val="18"/>
          </w:rPr>
        </w:pPr>
        <w:r w:rsidRPr="00517069">
          <w:rPr>
            <w:rFonts w:ascii="Constantia" w:hAnsi="Constantia"/>
            <w:sz w:val="18"/>
            <w:szCs w:val="18"/>
          </w:rPr>
          <w:t xml:space="preserve">Page | </w:t>
        </w:r>
        <w:r w:rsidRPr="00517069">
          <w:rPr>
            <w:rFonts w:ascii="Constantia" w:hAnsi="Constantia"/>
            <w:sz w:val="18"/>
            <w:szCs w:val="18"/>
          </w:rPr>
          <w:fldChar w:fldCharType="begin"/>
        </w:r>
        <w:r w:rsidRPr="00517069">
          <w:rPr>
            <w:rFonts w:ascii="Constantia" w:hAnsi="Constantia"/>
            <w:sz w:val="18"/>
            <w:szCs w:val="18"/>
          </w:rPr>
          <w:instrText xml:space="preserve"> PAGE   \* MERGEFORMAT </w:instrText>
        </w:r>
        <w:r w:rsidRPr="00517069">
          <w:rPr>
            <w:rFonts w:ascii="Constantia" w:hAnsi="Constantia"/>
            <w:sz w:val="18"/>
            <w:szCs w:val="18"/>
          </w:rPr>
          <w:fldChar w:fldCharType="separate"/>
        </w:r>
        <w:r w:rsidR="00073550">
          <w:rPr>
            <w:rFonts w:ascii="Constantia" w:hAnsi="Constantia"/>
            <w:noProof/>
            <w:sz w:val="18"/>
            <w:szCs w:val="18"/>
          </w:rPr>
          <w:t>5</w:t>
        </w:r>
        <w:r w:rsidRPr="00517069">
          <w:rPr>
            <w:rFonts w:ascii="Constantia" w:hAnsi="Constantia"/>
            <w:noProof/>
            <w:sz w:val="18"/>
            <w:szCs w:val="18"/>
          </w:rPr>
          <w:fldChar w:fldCharType="end"/>
        </w:r>
        <w:r w:rsidRPr="00517069">
          <w:rPr>
            <w:rFonts w:ascii="Constantia" w:hAnsi="Constantia"/>
            <w:sz w:val="18"/>
            <w:szCs w:val="18"/>
          </w:rPr>
          <w:t xml:space="preserve"> </w:t>
        </w:r>
      </w:p>
    </w:sdtContent>
  </w:sdt>
  <w:p w:rsidR="00517069" w:rsidRDefault="005170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7DB" w:rsidRDefault="002367DB" w:rsidP="00517069">
      <w:r>
        <w:separator/>
      </w:r>
    </w:p>
  </w:footnote>
  <w:footnote w:type="continuationSeparator" w:id="0">
    <w:p w:rsidR="002367DB" w:rsidRDefault="002367DB" w:rsidP="005170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3539E"/>
    <w:multiLevelType w:val="hybridMultilevel"/>
    <w:tmpl w:val="317CAB48"/>
    <w:lvl w:ilvl="0" w:tplc="34090001">
      <w:start w:val="1"/>
      <w:numFmt w:val="bullet"/>
      <w:lvlText w:val=""/>
      <w:lvlJc w:val="left"/>
      <w:pPr>
        <w:ind w:left="1920" w:hanging="360"/>
      </w:pPr>
      <w:rPr>
        <w:rFonts w:ascii="Symbol" w:hAnsi="Symbol" w:hint="default"/>
      </w:rPr>
    </w:lvl>
    <w:lvl w:ilvl="1" w:tplc="34090003" w:tentative="1">
      <w:start w:val="1"/>
      <w:numFmt w:val="bullet"/>
      <w:lvlText w:val="o"/>
      <w:lvlJc w:val="left"/>
      <w:pPr>
        <w:ind w:left="2640" w:hanging="360"/>
      </w:pPr>
      <w:rPr>
        <w:rFonts w:ascii="Courier New" w:hAnsi="Courier New" w:cs="Courier New" w:hint="default"/>
      </w:rPr>
    </w:lvl>
    <w:lvl w:ilvl="2" w:tplc="34090005" w:tentative="1">
      <w:start w:val="1"/>
      <w:numFmt w:val="bullet"/>
      <w:lvlText w:val=""/>
      <w:lvlJc w:val="left"/>
      <w:pPr>
        <w:ind w:left="3360" w:hanging="360"/>
      </w:pPr>
      <w:rPr>
        <w:rFonts w:ascii="Wingdings" w:hAnsi="Wingdings" w:hint="default"/>
      </w:rPr>
    </w:lvl>
    <w:lvl w:ilvl="3" w:tplc="34090001" w:tentative="1">
      <w:start w:val="1"/>
      <w:numFmt w:val="bullet"/>
      <w:lvlText w:val=""/>
      <w:lvlJc w:val="left"/>
      <w:pPr>
        <w:ind w:left="4080" w:hanging="360"/>
      </w:pPr>
      <w:rPr>
        <w:rFonts w:ascii="Symbol" w:hAnsi="Symbol" w:hint="default"/>
      </w:rPr>
    </w:lvl>
    <w:lvl w:ilvl="4" w:tplc="34090003" w:tentative="1">
      <w:start w:val="1"/>
      <w:numFmt w:val="bullet"/>
      <w:lvlText w:val="o"/>
      <w:lvlJc w:val="left"/>
      <w:pPr>
        <w:ind w:left="4800" w:hanging="360"/>
      </w:pPr>
      <w:rPr>
        <w:rFonts w:ascii="Courier New" w:hAnsi="Courier New" w:cs="Courier New" w:hint="default"/>
      </w:rPr>
    </w:lvl>
    <w:lvl w:ilvl="5" w:tplc="34090005" w:tentative="1">
      <w:start w:val="1"/>
      <w:numFmt w:val="bullet"/>
      <w:lvlText w:val=""/>
      <w:lvlJc w:val="left"/>
      <w:pPr>
        <w:ind w:left="5520" w:hanging="360"/>
      </w:pPr>
      <w:rPr>
        <w:rFonts w:ascii="Wingdings" w:hAnsi="Wingdings" w:hint="default"/>
      </w:rPr>
    </w:lvl>
    <w:lvl w:ilvl="6" w:tplc="34090001" w:tentative="1">
      <w:start w:val="1"/>
      <w:numFmt w:val="bullet"/>
      <w:lvlText w:val=""/>
      <w:lvlJc w:val="left"/>
      <w:pPr>
        <w:ind w:left="6240" w:hanging="360"/>
      </w:pPr>
      <w:rPr>
        <w:rFonts w:ascii="Symbol" w:hAnsi="Symbol" w:hint="default"/>
      </w:rPr>
    </w:lvl>
    <w:lvl w:ilvl="7" w:tplc="34090003" w:tentative="1">
      <w:start w:val="1"/>
      <w:numFmt w:val="bullet"/>
      <w:lvlText w:val="o"/>
      <w:lvlJc w:val="left"/>
      <w:pPr>
        <w:ind w:left="6960" w:hanging="360"/>
      </w:pPr>
      <w:rPr>
        <w:rFonts w:ascii="Courier New" w:hAnsi="Courier New" w:cs="Courier New" w:hint="default"/>
      </w:rPr>
    </w:lvl>
    <w:lvl w:ilvl="8" w:tplc="34090005" w:tentative="1">
      <w:start w:val="1"/>
      <w:numFmt w:val="bullet"/>
      <w:lvlText w:val=""/>
      <w:lvlJc w:val="left"/>
      <w:pPr>
        <w:ind w:left="7680" w:hanging="360"/>
      </w:pPr>
      <w:rPr>
        <w:rFonts w:ascii="Wingdings" w:hAnsi="Wingdings" w:hint="default"/>
      </w:rPr>
    </w:lvl>
  </w:abstractNum>
  <w:abstractNum w:abstractNumId="1" w15:restartNumberingAfterBreak="0">
    <w:nsid w:val="0EA04B58"/>
    <w:multiLevelType w:val="multilevel"/>
    <w:tmpl w:val="6838A750"/>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13FE365D"/>
    <w:multiLevelType w:val="multilevel"/>
    <w:tmpl w:val="855C83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0E22656"/>
    <w:multiLevelType w:val="multilevel"/>
    <w:tmpl w:val="B0FAEFC4"/>
    <w:lvl w:ilvl="0">
      <w:start w:val="1"/>
      <w:numFmt w:val="bullet"/>
      <w:lvlText w:val="●"/>
      <w:lvlJc w:val="left"/>
      <w:pPr>
        <w:ind w:left="1080" w:hanging="360"/>
      </w:pPr>
      <w:rPr>
        <w:rFonts w:ascii="Noto Sans Symbols" w:eastAsia="Noto Sans Symbols" w:hAnsi="Noto Sans Symbols" w:cs="Noto Sans Symbols"/>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276167EA"/>
    <w:multiLevelType w:val="multilevel"/>
    <w:tmpl w:val="77C645CC"/>
    <w:lvl w:ilvl="0">
      <w:start w:val="1"/>
      <w:numFmt w:val="bullet"/>
      <w:lvlText w:val="●"/>
      <w:lvlJc w:val="left"/>
      <w:pPr>
        <w:ind w:left="1080" w:hanging="360"/>
      </w:pPr>
      <w:rPr>
        <w:rFonts w:ascii="Noto Sans Symbols" w:eastAsia="Noto Sans Symbols" w:hAnsi="Noto Sans Symbols" w:cs="Noto Sans Symbols"/>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5C50452"/>
    <w:multiLevelType w:val="multilevel"/>
    <w:tmpl w:val="C8A61314"/>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38BA6ADF"/>
    <w:multiLevelType w:val="multilevel"/>
    <w:tmpl w:val="578634A0"/>
    <w:lvl w:ilvl="0">
      <w:start w:val="1"/>
      <w:numFmt w:val="bullet"/>
      <w:lvlText w:val="●"/>
      <w:lvlJc w:val="left"/>
      <w:pPr>
        <w:ind w:left="1440" w:hanging="720"/>
      </w:pPr>
      <w:rPr>
        <w:rFonts w:ascii="Noto Sans Symbols" w:eastAsia="Noto Sans Symbols" w:hAnsi="Noto Sans Symbols" w:cs="Noto Sans Symbols"/>
      </w:rPr>
    </w:lvl>
    <w:lvl w:ilvl="1">
      <w:start w:val="1"/>
      <w:numFmt w:val="bullet"/>
      <w:lvlText w:val="●"/>
      <w:lvlJc w:val="left"/>
      <w:pPr>
        <w:ind w:left="1440" w:hanging="720"/>
      </w:pPr>
      <w:rPr>
        <w:rFonts w:ascii="Noto Sans Symbols" w:eastAsia="Noto Sans Symbols" w:hAnsi="Noto Sans Symbols" w:cs="Noto Sans Symbols"/>
      </w:rPr>
    </w:lvl>
    <w:lvl w:ilvl="2">
      <w:start w:val="1"/>
      <w:numFmt w:val="decimal"/>
      <w:lvlText w:val="●.●.%3"/>
      <w:lvlJc w:val="left"/>
      <w:pPr>
        <w:ind w:left="1440" w:hanging="720"/>
      </w:pPr>
    </w:lvl>
    <w:lvl w:ilvl="3">
      <w:start w:val="1"/>
      <w:numFmt w:val="decimal"/>
      <w:lvlText w:val="●.●.%3.%4"/>
      <w:lvlJc w:val="left"/>
      <w:pPr>
        <w:ind w:left="1440" w:hanging="720"/>
      </w:pPr>
    </w:lvl>
    <w:lvl w:ilvl="4">
      <w:start w:val="1"/>
      <w:numFmt w:val="decimal"/>
      <w:lvlText w:val="●.●.%3.%4.%5"/>
      <w:lvlJc w:val="left"/>
      <w:pPr>
        <w:ind w:left="1800" w:hanging="1080"/>
      </w:pPr>
    </w:lvl>
    <w:lvl w:ilvl="5">
      <w:start w:val="1"/>
      <w:numFmt w:val="decimal"/>
      <w:lvlText w:val="●.●.%3.%4.%5.%6"/>
      <w:lvlJc w:val="left"/>
      <w:pPr>
        <w:ind w:left="1800" w:hanging="1080"/>
      </w:pPr>
    </w:lvl>
    <w:lvl w:ilvl="6">
      <w:start w:val="1"/>
      <w:numFmt w:val="decimal"/>
      <w:lvlText w:val="●.●.%3.%4.%5.%6.%7"/>
      <w:lvlJc w:val="left"/>
      <w:pPr>
        <w:ind w:left="2160" w:hanging="1440"/>
      </w:pPr>
    </w:lvl>
    <w:lvl w:ilvl="7">
      <w:start w:val="1"/>
      <w:numFmt w:val="decimal"/>
      <w:lvlText w:val="●.●.%3.%4.%5.%6.%7.%8"/>
      <w:lvlJc w:val="left"/>
      <w:pPr>
        <w:ind w:left="2160" w:hanging="1440"/>
      </w:pPr>
    </w:lvl>
    <w:lvl w:ilvl="8">
      <w:start w:val="1"/>
      <w:numFmt w:val="decimal"/>
      <w:lvlText w:val="●.●.%3.%4.%5.%6.%7.%8.%9"/>
      <w:lvlJc w:val="left"/>
      <w:pPr>
        <w:ind w:left="2160" w:hanging="1440"/>
      </w:pPr>
    </w:lvl>
  </w:abstractNum>
  <w:abstractNum w:abstractNumId="7" w15:restartNumberingAfterBreak="0">
    <w:nsid w:val="5D124920"/>
    <w:multiLevelType w:val="multilevel"/>
    <w:tmpl w:val="30A2323A"/>
    <w:lvl w:ilvl="0">
      <w:start w:val="1"/>
      <w:numFmt w:val="decimal"/>
      <w:lvlText w:val="%1."/>
      <w:lvlJc w:val="left"/>
      <w:pPr>
        <w:ind w:left="720" w:hanging="720"/>
      </w:pPr>
    </w:lvl>
    <w:lvl w:ilvl="1">
      <w:start w:val="1"/>
      <w:numFmt w:val="decimal"/>
      <w:lvlText w:val="%1.%2"/>
      <w:lvlJc w:val="left"/>
      <w:pPr>
        <w:ind w:left="720" w:hanging="720"/>
      </w:pPr>
    </w:lvl>
    <w:lvl w:ilvl="2">
      <w:start w:val="1"/>
      <w:numFmt w:val="bullet"/>
      <w:lvlText w:val="•"/>
      <w:lvlJc w:val="left"/>
      <w:pPr>
        <w:ind w:left="720" w:hanging="720"/>
      </w:pPr>
      <w:rPr>
        <w:rFonts w:ascii="Calibri" w:eastAsia="Calibri" w:hAnsi="Calibri" w:cs="Calibri"/>
      </w:rPr>
    </w:lvl>
    <w:lvl w:ilvl="3">
      <w:start w:val="1"/>
      <w:numFmt w:val="decimal"/>
      <w:lvlText w:val="%1.%2.•.%4"/>
      <w:lvlJc w:val="left"/>
      <w:pPr>
        <w:ind w:left="720" w:hanging="720"/>
      </w:pPr>
    </w:lvl>
    <w:lvl w:ilvl="4">
      <w:start w:val="1"/>
      <w:numFmt w:val="decimal"/>
      <w:lvlText w:val="%1.%2.•.%4.%5"/>
      <w:lvlJc w:val="left"/>
      <w:pPr>
        <w:ind w:left="1080" w:hanging="1080"/>
      </w:pPr>
    </w:lvl>
    <w:lvl w:ilvl="5">
      <w:start w:val="1"/>
      <w:numFmt w:val="bullet"/>
      <w:lvlText w:val="●"/>
      <w:lvlJc w:val="left"/>
      <w:pPr>
        <w:ind w:left="1080" w:hanging="1080"/>
      </w:pPr>
      <w:rPr>
        <w:rFonts w:ascii="Noto Sans Symbols" w:eastAsia="Noto Sans Symbols" w:hAnsi="Noto Sans Symbols" w:cs="Noto Sans Symbols"/>
      </w:rPr>
    </w:lvl>
    <w:lvl w:ilvl="6">
      <w:start w:val="1"/>
      <w:numFmt w:val="decimal"/>
      <w:lvlText w:val="%1.%2.•.%4.%5.●.%7"/>
      <w:lvlJc w:val="left"/>
      <w:pPr>
        <w:ind w:left="1440" w:hanging="1440"/>
      </w:pPr>
    </w:lvl>
    <w:lvl w:ilvl="7">
      <w:start w:val="1"/>
      <w:numFmt w:val="decimal"/>
      <w:lvlText w:val="%1.%2.•.%4.%5.●.%7.%8"/>
      <w:lvlJc w:val="left"/>
      <w:pPr>
        <w:ind w:left="1440" w:hanging="1440"/>
      </w:pPr>
    </w:lvl>
    <w:lvl w:ilvl="8">
      <w:start w:val="1"/>
      <w:numFmt w:val="decimal"/>
      <w:lvlText w:val="%1.%2.•.%4.%5.●.%7.%8.%9"/>
      <w:lvlJc w:val="left"/>
      <w:pPr>
        <w:ind w:left="1440" w:hanging="1440"/>
      </w:pPr>
    </w:lvl>
  </w:abstractNum>
  <w:abstractNum w:abstractNumId="8" w15:restartNumberingAfterBreak="0">
    <w:nsid w:val="72A27554"/>
    <w:multiLevelType w:val="multilevel"/>
    <w:tmpl w:val="C650A72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6"/>
  </w:num>
  <w:num w:numId="2">
    <w:abstractNumId w:val="3"/>
  </w:num>
  <w:num w:numId="3">
    <w:abstractNumId w:val="7"/>
  </w:num>
  <w:num w:numId="4">
    <w:abstractNumId w:val="8"/>
  </w:num>
  <w:num w:numId="5">
    <w:abstractNumId w:val="2"/>
  </w:num>
  <w:num w:numId="6">
    <w:abstractNumId w:val="5"/>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460"/>
    <w:rsid w:val="00073550"/>
    <w:rsid w:val="00134D23"/>
    <w:rsid w:val="002026F5"/>
    <w:rsid w:val="002367DB"/>
    <w:rsid w:val="00295554"/>
    <w:rsid w:val="002960D8"/>
    <w:rsid w:val="00296EBB"/>
    <w:rsid w:val="002A1460"/>
    <w:rsid w:val="002A720C"/>
    <w:rsid w:val="002B15AB"/>
    <w:rsid w:val="004B5F81"/>
    <w:rsid w:val="00517069"/>
    <w:rsid w:val="00525266"/>
    <w:rsid w:val="007C618B"/>
    <w:rsid w:val="0098311E"/>
    <w:rsid w:val="00990F2E"/>
    <w:rsid w:val="00D837C3"/>
    <w:rsid w:val="00EF6C1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280173-581D-41DA-8F0B-14E93FCD4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460"/>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qFormat/>
    <w:rsid w:val="002A1460"/>
    <w:pPr>
      <w:keepNext/>
      <w:spacing w:line="360" w:lineRule="auto"/>
      <w:outlineLvl w:val="0"/>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1460"/>
    <w:rPr>
      <w:rFonts w:ascii="Arial" w:eastAsia="Times New Roman" w:hAnsi="Arial" w:cs="Arial"/>
      <w:sz w:val="24"/>
      <w:szCs w:val="20"/>
      <w:u w:val="single"/>
      <w:lang w:val="en-US"/>
    </w:rPr>
  </w:style>
  <w:style w:type="paragraph" w:styleId="BodyText2">
    <w:name w:val="Body Text 2"/>
    <w:basedOn w:val="Normal"/>
    <w:link w:val="BodyText2Char"/>
    <w:rsid w:val="002A1460"/>
    <w:pPr>
      <w:widowControl w:val="0"/>
      <w:jc w:val="both"/>
    </w:pPr>
    <w:rPr>
      <w:b/>
      <w:bCs/>
      <w:snapToGrid w:val="0"/>
      <w:sz w:val="18"/>
      <w:szCs w:val="23"/>
    </w:rPr>
  </w:style>
  <w:style w:type="character" w:customStyle="1" w:styleId="BodyText2Char">
    <w:name w:val="Body Text 2 Char"/>
    <w:basedOn w:val="DefaultParagraphFont"/>
    <w:link w:val="BodyText2"/>
    <w:rsid w:val="002A1460"/>
    <w:rPr>
      <w:rFonts w:ascii="Times New Roman" w:eastAsia="Times New Roman" w:hAnsi="Times New Roman" w:cs="Times New Roman"/>
      <w:b/>
      <w:bCs/>
      <w:snapToGrid w:val="0"/>
      <w:sz w:val="18"/>
      <w:szCs w:val="23"/>
      <w:lang w:val="en-US"/>
    </w:rPr>
  </w:style>
  <w:style w:type="paragraph" w:styleId="ListParagraph">
    <w:name w:val="List Paragraph"/>
    <w:basedOn w:val="Normal"/>
    <w:uiPriority w:val="34"/>
    <w:qFormat/>
    <w:rsid w:val="002A1460"/>
    <w:pPr>
      <w:ind w:left="720"/>
      <w:contextualSpacing/>
    </w:pPr>
    <w:rPr>
      <w:rFonts w:ascii="Calibri" w:hAnsi="Calibri"/>
      <w:sz w:val="22"/>
      <w:szCs w:val="22"/>
    </w:rPr>
  </w:style>
  <w:style w:type="paragraph" w:styleId="Header">
    <w:name w:val="header"/>
    <w:basedOn w:val="Normal"/>
    <w:link w:val="HeaderChar"/>
    <w:uiPriority w:val="99"/>
    <w:unhideWhenUsed/>
    <w:rsid w:val="00517069"/>
    <w:pPr>
      <w:tabs>
        <w:tab w:val="center" w:pos="4680"/>
        <w:tab w:val="right" w:pos="9360"/>
      </w:tabs>
    </w:pPr>
  </w:style>
  <w:style w:type="character" w:customStyle="1" w:styleId="HeaderChar">
    <w:name w:val="Header Char"/>
    <w:basedOn w:val="DefaultParagraphFont"/>
    <w:link w:val="Header"/>
    <w:uiPriority w:val="99"/>
    <w:rsid w:val="00517069"/>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517069"/>
    <w:pPr>
      <w:tabs>
        <w:tab w:val="center" w:pos="4680"/>
        <w:tab w:val="right" w:pos="9360"/>
      </w:tabs>
    </w:pPr>
  </w:style>
  <w:style w:type="character" w:customStyle="1" w:styleId="FooterChar">
    <w:name w:val="Footer Char"/>
    <w:basedOn w:val="DefaultParagraphFont"/>
    <w:link w:val="Footer"/>
    <w:uiPriority w:val="99"/>
    <w:rsid w:val="00517069"/>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3410</Words>
  <Characters>19439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Aldous James Tanyag</dc:creator>
  <cp:keywords/>
  <dc:description/>
  <cp:lastModifiedBy>Anna</cp:lastModifiedBy>
  <cp:revision>2</cp:revision>
  <dcterms:created xsi:type="dcterms:W3CDTF">2021-07-27T01:29:00Z</dcterms:created>
  <dcterms:modified xsi:type="dcterms:W3CDTF">2021-07-27T01:29:00Z</dcterms:modified>
</cp:coreProperties>
</file>